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46DA8" w14:textId="3FA169C4" w:rsidR="00810562" w:rsidRDefault="00810562" w:rsidP="00810562">
      <w:pPr>
        <w:pStyle w:val="NoSpacing"/>
      </w:pPr>
      <w:r>
        <w:rPr>
          <w:noProof/>
          <w:lang w:val="en-GB" w:eastAsia="en-GB"/>
        </w:rPr>
        <mc:AlternateContent>
          <mc:Choice Requires="wps">
            <w:drawing>
              <wp:anchor distT="91440" distB="91440" distL="114300" distR="114300" simplePos="0" relativeHeight="251665408" behindDoc="1" locked="0" layoutInCell="1" allowOverlap="1" wp14:anchorId="5AA1A191" wp14:editId="2E634E9C">
                <wp:simplePos x="0" y="0"/>
                <wp:positionH relativeFrom="page">
                  <wp:posOffset>1693333</wp:posOffset>
                </wp:positionH>
                <wp:positionV relativeFrom="paragraph">
                  <wp:posOffset>0</wp:posOffset>
                </wp:positionV>
                <wp:extent cx="3620769" cy="78993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69" cy="789939"/>
                        </a:xfrm>
                        <a:prstGeom prst="rect">
                          <a:avLst/>
                        </a:prstGeom>
                        <a:noFill/>
                        <a:ln w="9525">
                          <a:noFill/>
                          <a:miter lim="800000"/>
                          <a:headEnd/>
                          <a:tailEnd/>
                        </a:ln>
                      </wps:spPr>
                      <wps:txbx>
                        <w:txbxContent>
                          <w:p w14:paraId="08CFD9BE" w14:textId="1F90BEBB" w:rsidR="00810562" w:rsidRDefault="00810562" w:rsidP="00810562">
                            <w:pPr>
                              <w:pBdr>
                                <w:top w:val="single" w:sz="24" w:space="8" w:color="4472C4" w:themeColor="accent1"/>
                                <w:bottom w:val="single" w:sz="24" w:space="8" w:color="4472C4" w:themeColor="accent1"/>
                              </w:pBdr>
                              <w:spacing w:after="0"/>
                              <w:ind w:left="0" w:hanging="2"/>
                              <w:jc w:val="center"/>
                              <w:rPr>
                                <w:i/>
                                <w:iCs/>
                                <w:color w:val="4472C4" w:themeColor="accent1"/>
                                <w:sz w:val="24"/>
                              </w:rPr>
                            </w:pPr>
                            <w:r>
                              <w:rPr>
                                <w:i/>
                                <w:iCs/>
                                <w:color w:val="4472C4" w:themeColor="accent1"/>
                                <w:sz w:val="24"/>
                              </w:rPr>
                              <w:t>Republic of Zambia</w:t>
                            </w:r>
                          </w:p>
                          <w:p w14:paraId="0EF1C7A8" w14:textId="6C404E31" w:rsidR="00810562" w:rsidRDefault="00810562" w:rsidP="00810562">
                            <w:pPr>
                              <w:pBdr>
                                <w:top w:val="single" w:sz="24" w:space="8" w:color="4472C4" w:themeColor="accent1"/>
                                <w:bottom w:val="single" w:sz="24" w:space="8" w:color="4472C4" w:themeColor="accent1"/>
                              </w:pBdr>
                              <w:spacing w:after="0"/>
                              <w:ind w:left="0" w:hanging="2"/>
                              <w:jc w:val="center"/>
                              <w:rPr>
                                <w:i/>
                                <w:iCs/>
                                <w:color w:val="4472C4" w:themeColor="accent1"/>
                                <w:sz w:val="24"/>
                              </w:rPr>
                            </w:pPr>
                            <w:r>
                              <w:rPr>
                                <w:i/>
                                <w:iCs/>
                                <w:color w:val="4472C4" w:themeColor="accent1"/>
                                <w:sz w:val="24"/>
                              </w:rPr>
                              <w:t>Ministry of Education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5AA1A191" id="_x0000_t202" coordsize="21600,21600" o:spt="202" path="m,l,21600r21600,l21600,xe">
                <v:stroke joinstyle="miter"/>
                <v:path gradientshapeok="t" o:connecttype="rect"/>
              </v:shapetype>
              <v:shape id="Text Box 2" o:spid="_x0000_s1026" type="#_x0000_t202" style="position:absolute;margin-left:133.35pt;margin-top:0;width:285.1pt;height:62.2pt;z-index:-25165107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" filled="f" stroked="f">
                <v:textbox style="mso-fit-shape-to-text:t">
                  <w:txbxContent>
                    <w:p w14:paraId="08CFD9BE" w14:textId="1F90BEBB" w:rsidR="00810562" w:rsidRDefault="00810562" w:rsidP="00810562">
                      <w:pPr>
                        <w:pBdr>
                          <w:top w:val="single" w:sz="24" w:space="8" w:color="4472C4" w:themeColor="accent1"/>
                          <w:bottom w:val="single" w:sz="24" w:space="8" w:color="4472C4" w:themeColor="accent1"/>
                        </w:pBdr>
                        <w:spacing w:after="0"/>
                        <w:ind w:left="0" w:hanging="2"/>
                        <w:jc w:val="center"/>
                        <w:rPr>
                          <w:i/>
                          <w:iCs/>
                          <w:color w:val="4472C4" w:themeColor="accent1"/>
                          <w:sz w:val="24"/>
                        </w:rPr>
                      </w:pPr>
                      <w:r>
                        <w:rPr>
                          <w:i/>
                          <w:iCs/>
                          <w:color w:val="4472C4" w:themeColor="accent1"/>
                          <w:sz w:val="24"/>
                        </w:rPr>
                        <w:t>Republic of Zambia</w:t>
                      </w:r>
                    </w:p>
                    <w:p w14:paraId="0EF1C7A8" w14:textId="6C404E31" w:rsidR="00810562" w:rsidRDefault="00810562" w:rsidP="00810562">
                      <w:pPr>
                        <w:pBdr>
                          <w:top w:val="single" w:sz="24" w:space="8" w:color="4472C4" w:themeColor="accent1"/>
                          <w:bottom w:val="single" w:sz="24" w:space="8" w:color="4472C4" w:themeColor="accent1"/>
                        </w:pBdr>
                        <w:spacing w:after="0"/>
                        <w:ind w:left="0" w:hanging="2"/>
                        <w:jc w:val="center"/>
                        <w:rPr>
                          <w:i/>
                          <w:iCs/>
                          <w:color w:val="4472C4" w:themeColor="accent1"/>
                          <w:sz w:val="24"/>
                        </w:rPr>
                      </w:pPr>
                      <w:r>
                        <w:rPr>
                          <w:i/>
                          <w:iCs/>
                          <w:color w:val="4472C4" w:themeColor="accent1"/>
                          <w:sz w:val="24"/>
                        </w:rPr>
                        <w:t>Ministry of Education</w:t>
                      </w:r>
                    </w:p>
                  </w:txbxContent>
                </v:textbox>
                <w10:wrap anchorx="page"/>
              </v:shape>
            </w:pict>
          </mc:Fallback>
        </mc:AlternateContent>
      </w:r>
    </w:p>
    <w:p w14:paraId="27C88BBF" w14:textId="4E91F5AB" w:rsidR="00810562" w:rsidRDefault="00810562" w:rsidP="00810562">
      <w:pPr>
        <w:pStyle w:val="NoSpacing"/>
      </w:pPr>
    </w:p>
    <w:sdt>
      <w:sdtPr>
        <w:rPr>
          <w:rFonts w:ascii="Calibri" w:eastAsia="Calibri" w:hAnsi="Calibri" w:cs="Calibri"/>
          <w:position w:val="-1"/>
        </w:rPr>
        <w:id w:val="1303203128"/>
        <w:docPartObj>
          <w:docPartGallery w:val="Cover Pages"/>
          <w:docPartUnique/>
        </w:docPartObj>
      </w:sdtPr>
      <w:sdtEndPr>
        <w:rPr>
          <w:rFonts w:ascii="Bookman Old Style" w:hAnsi="Bookman Old Style"/>
          <w:color w:val="000000"/>
          <w:sz w:val="24"/>
          <w:szCs w:val="24"/>
        </w:rPr>
      </w:sdtEndPr>
      <w:sdtContent>
        <w:p w14:paraId="46534A0C" w14:textId="79B9E6F8" w:rsidR="00810562" w:rsidRDefault="007D4731" w:rsidP="00810562">
          <w:pPr>
            <w:pStyle w:val="NoSpacing"/>
          </w:pPr>
          <w:r>
            <w:rPr>
              <w:noProof/>
              <w:lang w:eastAsia="en-GB"/>
            </w:rPr>
            <w:drawing>
              <wp:anchor distT="0" distB="0" distL="114300" distR="114300" simplePos="0" relativeHeight="251661312" behindDoc="1" locked="0" layoutInCell="1" allowOverlap="1" wp14:anchorId="5A8E896E" wp14:editId="481625B4">
                <wp:simplePos x="0" y="0"/>
                <wp:positionH relativeFrom="margin">
                  <wp:align>left</wp:align>
                </wp:positionH>
                <wp:positionV relativeFrom="paragraph">
                  <wp:posOffset>511060</wp:posOffset>
                </wp:positionV>
                <wp:extent cx="6073092" cy="3722543"/>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092" cy="3722543"/>
                        </a:xfrm>
                        <a:prstGeom prst="rect">
                          <a:avLst/>
                        </a:prstGeom>
                        <a:noFill/>
                        <a:ln>
                          <a:noFill/>
                        </a:ln>
                      </pic:spPr>
                    </pic:pic>
                  </a:graphicData>
                </a:graphic>
                <wp14:sizeRelH relativeFrom="page">
                  <wp14:pctWidth>0</wp14:pctWidth>
                </wp14:sizeRelH>
                <wp14:sizeRelV relativeFrom="page">
                  <wp14:pctHeight>0</wp14:pctHeight>
                </wp14:sizeRelV>
              </wp:anchor>
            </w:drawing>
          </w:r>
          <w:r w:rsidR="00810562">
            <w:rPr>
              <w:noProof/>
              <w:lang w:val="en-GB" w:eastAsia="en-GB"/>
            </w:rPr>
            <mc:AlternateContent>
              <mc:Choice Requires="wps">
                <w:drawing>
                  <wp:anchor distT="45720" distB="45720" distL="114300" distR="114300" simplePos="0" relativeHeight="251669504" behindDoc="0" locked="0" layoutInCell="1" allowOverlap="1" wp14:anchorId="13E648A3" wp14:editId="64521E04">
                    <wp:simplePos x="0" y="0"/>
                    <wp:positionH relativeFrom="column">
                      <wp:posOffset>2059940</wp:posOffset>
                    </wp:positionH>
                    <wp:positionV relativeFrom="paragraph">
                      <wp:posOffset>7834207</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5FD99D3" w14:textId="18F43EC0" w:rsidR="00810562" w:rsidRPr="00810562" w:rsidRDefault="00810562" w:rsidP="00810562">
                                <w:pPr>
                                  <w:ind w:left="0" w:hanging="2"/>
                                  <w:jc w:val="center"/>
                                  <w:rPr>
                                    <w:b/>
                                    <w:sz w:val="24"/>
                                  </w:rPr>
                                </w:pPr>
                                <w:r w:rsidRPr="00810562">
                                  <w:rPr>
                                    <w:b/>
                                    <w:sz w:val="24"/>
                                  </w:rPr>
                                  <w:t>TWANGALE PARK – CHILANGA</w:t>
                                </w:r>
                              </w:p>
                              <w:p w14:paraId="55727DAC" w14:textId="23A340F9" w:rsidR="00810562" w:rsidRPr="00810562" w:rsidRDefault="00810562" w:rsidP="00810562">
                                <w:pPr>
                                  <w:ind w:left="0" w:hanging="2"/>
                                  <w:jc w:val="center"/>
                                  <w:rPr>
                                    <w:b/>
                                    <w:sz w:val="24"/>
                                  </w:rPr>
                                </w:pPr>
                                <w:r w:rsidRPr="00810562">
                                  <w:rPr>
                                    <w:b/>
                                    <w:sz w:val="24"/>
                                  </w:rPr>
                                  <w:t>27 NOVEMBER,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E648A3" id="_x0000_s1027" type="#_x0000_t202" style="position:absolute;margin-left:162.2pt;margin-top:616.8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">
                    <v:textbox style="mso-fit-shape-to-text:t">
                      <w:txbxContent>
                        <w:p w14:paraId="35FD99D3" w14:textId="18F43EC0" w:rsidR="00810562" w:rsidRPr="00810562" w:rsidRDefault="00810562" w:rsidP="00810562">
                          <w:pPr>
                            <w:ind w:left="0" w:hanging="2"/>
                            <w:jc w:val="center"/>
                            <w:rPr>
                              <w:b/>
                              <w:sz w:val="24"/>
                            </w:rPr>
                          </w:pPr>
                          <w:r w:rsidRPr="00810562">
                            <w:rPr>
                              <w:b/>
                              <w:sz w:val="24"/>
                            </w:rPr>
                            <w:t>TWANGALE PARK – CHILANGA</w:t>
                          </w:r>
                        </w:p>
                        <w:p w14:paraId="55727DAC" w14:textId="23A340F9" w:rsidR="00810562" w:rsidRPr="00810562" w:rsidRDefault="00810562" w:rsidP="00810562">
                          <w:pPr>
                            <w:ind w:left="0" w:hanging="2"/>
                            <w:jc w:val="center"/>
                            <w:rPr>
                              <w:b/>
                              <w:sz w:val="24"/>
                            </w:rPr>
                          </w:pPr>
                          <w:r w:rsidRPr="00810562">
                            <w:rPr>
                              <w:b/>
                              <w:sz w:val="24"/>
                            </w:rPr>
                            <w:t>27 NOVEMBER, 2023</w:t>
                          </w:r>
                        </w:p>
                      </w:txbxContent>
                    </v:textbox>
                    <w10:wrap type="square"/>
                  </v:shape>
                </w:pict>
              </mc:Fallback>
            </mc:AlternateContent>
          </w:r>
          <w:r w:rsidR="00810562">
            <w:rPr>
              <w:noProof/>
              <w:lang w:val="en-GB" w:eastAsia="en-GB"/>
            </w:rPr>
            <mc:AlternateContent>
              <mc:Choice Requires="wps">
                <w:drawing>
                  <wp:anchor distT="91440" distB="91440" distL="114300" distR="114300" simplePos="0" relativeHeight="251667456" behindDoc="0" locked="0" layoutInCell="1" allowOverlap="1" wp14:anchorId="3DA54FB5" wp14:editId="56EE1AFF">
                    <wp:simplePos x="0" y="0"/>
                    <wp:positionH relativeFrom="page">
                      <wp:posOffset>3081655</wp:posOffset>
                    </wp:positionH>
                    <wp:positionV relativeFrom="paragraph">
                      <wp:posOffset>4332605</wp:posOffset>
                    </wp:positionV>
                    <wp:extent cx="3474720" cy="309308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093085"/>
                            </a:xfrm>
                            <a:prstGeom prst="rect">
                              <a:avLst/>
                            </a:prstGeom>
                            <a:noFill/>
                            <a:ln w="9525">
                              <a:noFill/>
                              <a:miter lim="800000"/>
                              <a:headEnd/>
                              <a:tailEnd/>
                            </a:ln>
                          </wps:spPr>
                          <wps:txbx>
                            <w:txbxContent>
                              <w:p w14:paraId="4F630603" w14:textId="15E199F5" w:rsidR="00810562" w:rsidRPr="00810562" w:rsidRDefault="00810562" w:rsidP="00810562">
                                <w:pPr>
                                  <w:pBdr>
                                    <w:top w:val="single" w:sz="24" w:space="8" w:color="4472C4" w:themeColor="accent1"/>
                                    <w:bottom w:val="single" w:sz="24" w:space="8" w:color="4472C4" w:themeColor="accent1"/>
                                  </w:pBdr>
                                  <w:spacing w:after="0"/>
                                  <w:ind w:left="3" w:hanging="5"/>
                                  <w:jc w:val="center"/>
                                  <w:rPr>
                                    <w:i/>
                                    <w:iCs/>
                                    <w:color w:val="4472C4" w:themeColor="accent1"/>
                                    <w:sz w:val="52"/>
                                    <w:szCs w:val="24"/>
                                  </w:rPr>
                                </w:pPr>
                                <w:r w:rsidRPr="00810562">
                                  <w:rPr>
                                    <w:i/>
                                    <w:iCs/>
                                    <w:color w:val="4472C4" w:themeColor="accent1"/>
                                    <w:sz w:val="52"/>
                                    <w:szCs w:val="24"/>
                                  </w:rPr>
                                  <w:t>KNOWLEDGE INNOVATION EXCHANGE (</w:t>
                                </w:r>
                                <w:proofErr w:type="gramStart"/>
                                <w:r w:rsidRPr="00810562">
                                  <w:rPr>
                                    <w:i/>
                                    <w:iCs/>
                                    <w:color w:val="4472C4" w:themeColor="accent1"/>
                                    <w:sz w:val="52"/>
                                    <w:szCs w:val="24"/>
                                  </w:rPr>
                                  <w:t>KIX)  ZAMBIA</w:t>
                                </w:r>
                                <w:proofErr w:type="gramEnd"/>
                                <w:r w:rsidRPr="00810562">
                                  <w:rPr>
                                    <w:i/>
                                    <w:iCs/>
                                    <w:color w:val="4472C4" w:themeColor="accent1"/>
                                    <w:sz w:val="52"/>
                                    <w:szCs w:val="24"/>
                                  </w:rPr>
                                  <w:t xml:space="preserve"> NATIONAL POLICY DIALOUGE</w:t>
                                </w:r>
                              </w:p>
                              <w:p w14:paraId="1EF8A1AE" w14:textId="1837205F" w:rsidR="00810562" w:rsidRPr="00810562" w:rsidRDefault="00810562" w:rsidP="00810562">
                                <w:pPr>
                                  <w:pBdr>
                                    <w:top w:val="single" w:sz="24" w:space="8" w:color="4472C4" w:themeColor="accent1"/>
                                    <w:bottom w:val="single" w:sz="24" w:space="8" w:color="4472C4" w:themeColor="accent1"/>
                                  </w:pBdr>
                                  <w:spacing w:after="0"/>
                                  <w:ind w:left="3" w:hanging="5"/>
                                  <w:jc w:val="center"/>
                                  <w:rPr>
                                    <w:i/>
                                    <w:iCs/>
                                    <w:color w:val="4472C4" w:themeColor="accent1"/>
                                    <w:sz w:val="52"/>
                                  </w:rPr>
                                </w:pPr>
                                <w:r w:rsidRPr="00810562">
                                  <w:rPr>
                                    <w:i/>
                                    <w:iCs/>
                                    <w:color w:val="4472C4" w:themeColor="accent1"/>
                                    <w:sz w:val="52"/>
                                    <w:szCs w:val="24"/>
                                  </w:rPr>
                                  <w:t>CALL TO ACTION IN ZAMBIA</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3DA54FB5" id="_x0000_s1028" type="#_x0000_t202" style="position:absolute;margin-left:242.65pt;margin-top:341.15pt;width:273.6pt;height:243.55pt;z-index:251667456;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" filled="f" stroked="f">
                    <v:textbox>
                      <w:txbxContent>
                        <w:p w14:paraId="4F630603" w14:textId="15E199F5" w:rsidR="00810562" w:rsidRPr="00810562" w:rsidRDefault="00810562" w:rsidP="00810562">
                          <w:pPr>
                            <w:pBdr>
                              <w:top w:val="single" w:sz="24" w:space="8" w:color="4472C4" w:themeColor="accent1"/>
                              <w:bottom w:val="single" w:sz="24" w:space="8" w:color="4472C4" w:themeColor="accent1"/>
                            </w:pBdr>
                            <w:spacing w:after="0"/>
                            <w:ind w:left="3" w:hanging="5"/>
                            <w:jc w:val="center"/>
                            <w:rPr>
                              <w:i/>
                              <w:iCs/>
                              <w:color w:val="4472C4" w:themeColor="accent1"/>
                              <w:sz w:val="52"/>
                              <w:szCs w:val="24"/>
                            </w:rPr>
                          </w:pPr>
                          <w:r w:rsidRPr="00810562">
                            <w:rPr>
                              <w:i/>
                              <w:iCs/>
                              <w:color w:val="4472C4" w:themeColor="accent1"/>
                              <w:sz w:val="52"/>
                              <w:szCs w:val="24"/>
                            </w:rPr>
                            <w:t>KNOWLEDGE INNOVATION EXCHANGE (</w:t>
                          </w:r>
                          <w:proofErr w:type="gramStart"/>
                          <w:r w:rsidRPr="00810562">
                            <w:rPr>
                              <w:i/>
                              <w:iCs/>
                              <w:color w:val="4472C4" w:themeColor="accent1"/>
                              <w:sz w:val="52"/>
                              <w:szCs w:val="24"/>
                            </w:rPr>
                            <w:t>KIX)  ZAMBIA</w:t>
                          </w:r>
                          <w:proofErr w:type="gramEnd"/>
                          <w:r w:rsidRPr="00810562">
                            <w:rPr>
                              <w:i/>
                              <w:iCs/>
                              <w:color w:val="4472C4" w:themeColor="accent1"/>
                              <w:sz w:val="52"/>
                              <w:szCs w:val="24"/>
                            </w:rPr>
                            <w:t xml:space="preserve"> NATIONAL POLICY DIALOUGE</w:t>
                          </w:r>
                        </w:p>
                        <w:p w14:paraId="1EF8A1AE" w14:textId="1837205F" w:rsidR="00810562" w:rsidRPr="00810562" w:rsidRDefault="00810562" w:rsidP="00810562">
                          <w:pPr>
                            <w:pBdr>
                              <w:top w:val="single" w:sz="24" w:space="8" w:color="4472C4" w:themeColor="accent1"/>
                              <w:bottom w:val="single" w:sz="24" w:space="8" w:color="4472C4" w:themeColor="accent1"/>
                            </w:pBdr>
                            <w:spacing w:after="0"/>
                            <w:ind w:left="3" w:hanging="5"/>
                            <w:jc w:val="center"/>
                            <w:rPr>
                              <w:i/>
                              <w:iCs/>
                              <w:color w:val="4472C4" w:themeColor="accent1"/>
                              <w:sz w:val="52"/>
                            </w:rPr>
                          </w:pPr>
                          <w:r w:rsidRPr="00810562">
                            <w:rPr>
                              <w:i/>
                              <w:iCs/>
                              <w:color w:val="4472C4" w:themeColor="accent1"/>
                              <w:sz w:val="52"/>
                              <w:szCs w:val="24"/>
                            </w:rPr>
                            <w:t>CALL TO ACTION IN ZAMBIA</w:t>
                          </w:r>
                        </w:p>
                      </w:txbxContent>
                    </v:textbox>
                    <w10:wrap type="topAndBottom" anchorx="page"/>
                  </v:shape>
                </w:pict>
              </mc:Fallback>
            </mc:AlternateContent>
          </w:r>
          <w:r w:rsidR="00810562">
            <w:rPr>
              <w:noProof/>
              <w:lang w:eastAsia="en-GB"/>
            </w:rPr>
            <w:drawing>
              <wp:anchor distT="0" distB="0" distL="114300" distR="114300" simplePos="0" relativeHeight="251663360" behindDoc="1" locked="0" layoutInCell="1" allowOverlap="1" wp14:anchorId="1A91F098" wp14:editId="184DC53E">
                <wp:simplePos x="0" y="0"/>
                <wp:positionH relativeFrom="margin">
                  <wp:align>left</wp:align>
                </wp:positionH>
                <wp:positionV relativeFrom="paragraph">
                  <wp:posOffset>4322657</wp:posOffset>
                </wp:positionV>
                <wp:extent cx="2324100" cy="30721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3072133"/>
                        </a:xfrm>
                        <a:prstGeom prst="rect">
                          <a:avLst/>
                        </a:prstGeom>
                        <a:noFill/>
                        <a:ln>
                          <a:noFill/>
                        </a:ln>
                      </pic:spPr>
                    </pic:pic>
                  </a:graphicData>
                </a:graphic>
                <wp14:sizeRelH relativeFrom="page">
                  <wp14:pctWidth>0</wp14:pctWidth>
                </wp14:sizeRelH>
                <wp14:sizeRelV relativeFrom="page">
                  <wp14:pctHeight>0</wp14:pctHeight>
                </wp14:sizeRelV>
              </wp:anchor>
            </w:drawing>
          </w:r>
          <w:r w:rsidR="00242E3E">
            <w:rPr>
              <w:noProof/>
              <w:lang w:val="en-GB" w:eastAsia="en-GB"/>
            </w:rPr>
            <mc:AlternateContent>
              <mc:Choice Requires="wpg">
                <w:drawing>
                  <wp:anchor distT="0" distB="0" distL="114300" distR="114300" simplePos="0" relativeHeight="251659264" behindDoc="0" locked="0" layoutInCell="1" allowOverlap="1" wp14:anchorId="32782091" wp14:editId="272FAD7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63FF0F6"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4472c4 [3204]" stroked="f" strokeweight="1pt">
                      <v:path arrowok="t"/>
                      <o:lock v:ext="edit" aspectratio="t"/>
                    </v:rect>
                    <w10:wrap anchorx="page" anchory="page"/>
                  </v:group>
                </w:pict>
              </mc:Fallback>
            </mc:AlternateContent>
          </w:r>
          <w:r w:rsidR="00242E3E">
            <w:br w:type="page"/>
          </w:r>
        </w:p>
        <w:p w14:paraId="39F75FDA" w14:textId="2EBB5980" w:rsidR="00242E3E" w:rsidRDefault="00000000" w:rsidP="005A0AE8">
          <w:pPr>
            <w:ind w:left="0" w:hanging="2"/>
            <w:rPr>
              <w:rFonts w:ascii="Bookman Old Style" w:hAnsi="Bookman Old Style"/>
              <w:color w:val="000000"/>
              <w:sz w:val="24"/>
              <w:szCs w:val="24"/>
            </w:rPr>
          </w:pPr>
        </w:p>
      </w:sdtContent>
    </w:sdt>
    <w:sdt>
      <w:sdtPr>
        <w:rPr>
          <w:rFonts w:ascii="Calibri" w:eastAsia="Calibri" w:hAnsi="Calibri" w:cs="Calibri"/>
          <w:color w:val="auto"/>
          <w:position w:val="-1"/>
          <w:sz w:val="22"/>
          <w:szCs w:val="22"/>
        </w:rPr>
        <w:id w:val="-1458327850"/>
        <w:docPartObj>
          <w:docPartGallery w:val="Table of Contents"/>
          <w:docPartUnique/>
        </w:docPartObj>
      </w:sdtPr>
      <w:sdtEndPr>
        <w:rPr>
          <w:b/>
          <w:bCs/>
          <w:noProof/>
        </w:rPr>
      </w:sdtEndPr>
      <w:sdtContent>
        <w:p w14:paraId="694BBDB3" w14:textId="6BE89432" w:rsidR="00A25760" w:rsidRDefault="00A25760">
          <w:pPr>
            <w:pStyle w:val="TOCHeading"/>
            <w:ind w:hanging="2"/>
          </w:pPr>
          <w:r>
            <w:t>Table of Contents</w:t>
          </w:r>
        </w:p>
        <w:p w14:paraId="2EEFD930" w14:textId="1DB303D3" w:rsidR="00A25760" w:rsidRDefault="00A25760">
          <w:pPr>
            <w:pStyle w:val="TOC1"/>
            <w:rPr>
              <w:rFonts w:asciiTheme="minorHAnsi" w:eastAsiaTheme="minorEastAsia" w:hAnsiTheme="minorHAnsi" w:cstheme="minorBidi"/>
              <w:position w:val="0"/>
              <w:lang w:val="en-GB" w:eastAsia="en-GB"/>
            </w:rPr>
          </w:pPr>
          <w:r>
            <w:fldChar w:fldCharType="begin"/>
          </w:r>
          <w:r>
            <w:instrText xml:space="preserve"> TOC \o "1-3" \h \z \u </w:instrText>
          </w:r>
          <w:r>
            <w:fldChar w:fldCharType="separate"/>
          </w:r>
          <w:hyperlink w:anchor="_Toc153195700" w:history="1">
            <w:r w:rsidRPr="00A25760">
              <w:rPr>
                <w:rStyle w:val="Hyperlink"/>
                <w:b/>
              </w:rPr>
              <w:t xml:space="preserve">1.0 </w:t>
            </w:r>
            <w:r w:rsidRPr="00A25760">
              <w:rPr>
                <w:rFonts w:asciiTheme="minorHAnsi" w:eastAsiaTheme="minorEastAsia" w:hAnsiTheme="minorHAnsi" w:cstheme="minorBidi"/>
                <w:b/>
                <w:position w:val="0"/>
                <w:lang w:val="en-GB" w:eastAsia="en-GB"/>
              </w:rPr>
              <w:tab/>
            </w:r>
            <w:r w:rsidRPr="00A25760">
              <w:rPr>
                <w:rStyle w:val="Hyperlink"/>
                <w:b/>
              </w:rPr>
              <w:t>INTRODUCTION</w:t>
            </w:r>
            <w:r>
              <w:rPr>
                <w:webHidden/>
              </w:rPr>
              <w:tab/>
            </w:r>
            <w:r>
              <w:rPr>
                <w:webHidden/>
              </w:rPr>
              <w:fldChar w:fldCharType="begin"/>
            </w:r>
            <w:r>
              <w:rPr>
                <w:webHidden/>
              </w:rPr>
              <w:instrText xml:space="preserve"> PAGEREF _Toc153195700 \h </w:instrText>
            </w:r>
            <w:r>
              <w:rPr>
                <w:webHidden/>
              </w:rPr>
            </w:r>
            <w:r>
              <w:rPr>
                <w:webHidden/>
              </w:rPr>
              <w:fldChar w:fldCharType="separate"/>
            </w:r>
            <w:r>
              <w:rPr>
                <w:webHidden/>
              </w:rPr>
              <w:t>1</w:t>
            </w:r>
            <w:r>
              <w:rPr>
                <w:webHidden/>
              </w:rPr>
              <w:fldChar w:fldCharType="end"/>
            </w:r>
          </w:hyperlink>
        </w:p>
        <w:p w14:paraId="426BDA82" w14:textId="74F45663" w:rsidR="00A25760" w:rsidRDefault="00000000">
          <w:pPr>
            <w:pStyle w:val="TOC1"/>
            <w:rPr>
              <w:rFonts w:asciiTheme="minorHAnsi" w:eastAsiaTheme="minorEastAsia" w:hAnsiTheme="minorHAnsi" w:cstheme="minorBidi"/>
              <w:position w:val="0"/>
              <w:lang w:val="en-GB" w:eastAsia="en-GB"/>
            </w:rPr>
          </w:pPr>
          <w:hyperlink w:anchor="_Toc153195701" w:history="1">
            <w:r w:rsidR="00A25760" w:rsidRPr="002A1C72">
              <w:rPr>
                <w:rStyle w:val="Hyperlink"/>
                <w:b/>
                <w:bCs/>
              </w:rPr>
              <w:t xml:space="preserve">2.0 </w:t>
            </w:r>
            <w:r w:rsidR="00A25760">
              <w:rPr>
                <w:rFonts w:asciiTheme="minorHAnsi" w:eastAsiaTheme="minorEastAsia" w:hAnsiTheme="minorHAnsi" w:cstheme="minorBidi"/>
                <w:position w:val="0"/>
                <w:lang w:val="en-GB" w:eastAsia="en-GB"/>
              </w:rPr>
              <w:tab/>
            </w:r>
            <w:r w:rsidR="00A25760" w:rsidRPr="002A1C72">
              <w:rPr>
                <w:rStyle w:val="Hyperlink"/>
                <w:b/>
                <w:bCs/>
              </w:rPr>
              <w:t>THEMATIC AREAS</w:t>
            </w:r>
            <w:r w:rsidR="00A25760">
              <w:rPr>
                <w:webHidden/>
              </w:rPr>
              <w:tab/>
            </w:r>
            <w:r w:rsidR="00A25760">
              <w:rPr>
                <w:webHidden/>
              </w:rPr>
              <w:fldChar w:fldCharType="begin"/>
            </w:r>
            <w:r w:rsidR="00A25760">
              <w:rPr>
                <w:webHidden/>
              </w:rPr>
              <w:instrText xml:space="preserve"> PAGEREF _Toc153195701 \h </w:instrText>
            </w:r>
            <w:r w:rsidR="00A25760">
              <w:rPr>
                <w:webHidden/>
              </w:rPr>
            </w:r>
            <w:r w:rsidR="00A25760">
              <w:rPr>
                <w:webHidden/>
              </w:rPr>
              <w:fldChar w:fldCharType="separate"/>
            </w:r>
            <w:r w:rsidR="00A25760">
              <w:rPr>
                <w:webHidden/>
              </w:rPr>
              <w:t>3</w:t>
            </w:r>
            <w:r w:rsidR="00A25760">
              <w:rPr>
                <w:webHidden/>
              </w:rPr>
              <w:fldChar w:fldCharType="end"/>
            </w:r>
          </w:hyperlink>
        </w:p>
        <w:p w14:paraId="3EAA7F6C" w14:textId="7ECDD72B" w:rsidR="00A25760" w:rsidRDefault="00000000">
          <w:pPr>
            <w:pStyle w:val="TOC2"/>
            <w:tabs>
              <w:tab w:val="left" w:pos="660"/>
              <w:tab w:val="right" w:leader="dot" w:pos="9736"/>
            </w:tabs>
            <w:ind w:left="0" w:hanging="2"/>
            <w:rPr>
              <w:rFonts w:asciiTheme="minorHAnsi" w:eastAsiaTheme="minorEastAsia" w:hAnsiTheme="minorHAnsi" w:cstheme="minorBidi"/>
              <w:noProof/>
              <w:position w:val="0"/>
              <w:lang w:val="en-GB" w:eastAsia="en-GB"/>
            </w:rPr>
          </w:pPr>
          <w:hyperlink w:anchor="_Toc153195702" w:history="1">
            <w:r w:rsidR="00A25760" w:rsidRPr="002A1C72">
              <w:rPr>
                <w:rStyle w:val="Hyperlink"/>
                <w:rFonts w:eastAsia="Malgun Gothic"/>
                <w:noProof/>
              </w:rPr>
              <w:t xml:space="preserve">2.1 </w:t>
            </w:r>
            <w:r w:rsidR="00A25760">
              <w:rPr>
                <w:rFonts w:asciiTheme="minorHAnsi" w:eastAsiaTheme="minorEastAsia" w:hAnsiTheme="minorHAnsi" w:cstheme="minorBidi"/>
                <w:noProof/>
                <w:position w:val="0"/>
                <w:lang w:val="en-GB" w:eastAsia="en-GB"/>
              </w:rPr>
              <w:tab/>
            </w:r>
            <w:r w:rsidR="00A25760" w:rsidRPr="002A1C72">
              <w:rPr>
                <w:rStyle w:val="Hyperlink"/>
                <w:rFonts w:eastAsia="Malgun Gothic"/>
                <w:noProof/>
              </w:rPr>
              <w:t>Improving Teaching and Learning</w:t>
            </w:r>
            <w:r w:rsidR="00A25760">
              <w:rPr>
                <w:noProof/>
                <w:webHidden/>
              </w:rPr>
              <w:tab/>
            </w:r>
            <w:r w:rsidR="00A25760">
              <w:rPr>
                <w:noProof/>
                <w:webHidden/>
              </w:rPr>
              <w:fldChar w:fldCharType="begin"/>
            </w:r>
            <w:r w:rsidR="00A25760">
              <w:rPr>
                <w:noProof/>
                <w:webHidden/>
              </w:rPr>
              <w:instrText xml:space="preserve"> PAGEREF _Toc153195702 \h </w:instrText>
            </w:r>
            <w:r w:rsidR="00A25760">
              <w:rPr>
                <w:noProof/>
                <w:webHidden/>
              </w:rPr>
            </w:r>
            <w:r w:rsidR="00A25760">
              <w:rPr>
                <w:noProof/>
                <w:webHidden/>
              </w:rPr>
              <w:fldChar w:fldCharType="separate"/>
            </w:r>
            <w:r w:rsidR="00A25760">
              <w:rPr>
                <w:noProof/>
                <w:webHidden/>
              </w:rPr>
              <w:t>3</w:t>
            </w:r>
            <w:r w:rsidR="00A25760">
              <w:rPr>
                <w:noProof/>
                <w:webHidden/>
              </w:rPr>
              <w:fldChar w:fldCharType="end"/>
            </w:r>
          </w:hyperlink>
        </w:p>
        <w:p w14:paraId="2DE7360A" w14:textId="165B8FF0" w:rsidR="00A25760" w:rsidRDefault="00000000">
          <w:pPr>
            <w:pStyle w:val="TOC2"/>
            <w:tabs>
              <w:tab w:val="left" w:pos="660"/>
              <w:tab w:val="right" w:leader="dot" w:pos="9736"/>
            </w:tabs>
            <w:ind w:left="0" w:hanging="2"/>
            <w:rPr>
              <w:rFonts w:asciiTheme="minorHAnsi" w:eastAsiaTheme="minorEastAsia" w:hAnsiTheme="minorHAnsi" w:cstheme="minorBidi"/>
              <w:noProof/>
              <w:position w:val="0"/>
              <w:lang w:val="en-GB" w:eastAsia="en-GB"/>
            </w:rPr>
          </w:pPr>
          <w:hyperlink w:anchor="_Toc153195703" w:history="1">
            <w:r w:rsidR="00A25760" w:rsidRPr="002A1C72">
              <w:rPr>
                <w:rStyle w:val="Hyperlink"/>
                <w:rFonts w:eastAsia="Malgun Gothic"/>
                <w:noProof/>
              </w:rPr>
              <w:t xml:space="preserve">2.2 </w:t>
            </w:r>
            <w:r w:rsidR="00A25760">
              <w:rPr>
                <w:rFonts w:asciiTheme="minorHAnsi" w:eastAsiaTheme="minorEastAsia" w:hAnsiTheme="minorHAnsi" w:cstheme="minorBidi"/>
                <w:noProof/>
                <w:position w:val="0"/>
                <w:lang w:val="en-GB" w:eastAsia="en-GB"/>
              </w:rPr>
              <w:tab/>
            </w:r>
            <w:r w:rsidR="00A25760" w:rsidRPr="002A1C72">
              <w:rPr>
                <w:rStyle w:val="Hyperlink"/>
                <w:rFonts w:eastAsia="Malgun Gothic"/>
                <w:noProof/>
              </w:rPr>
              <w:t>Leaving no one behind</w:t>
            </w:r>
            <w:r w:rsidR="00A25760">
              <w:rPr>
                <w:noProof/>
                <w:webHidden/>
              </w:rPr>
              <w:tab/>
            </w:r>
            <w:r w:rsidR="00A25760">
              <w:rPr>
                <w:noProof/>
                <w:webHidden/>
              </w:rPr>
              <w:fldChar w:fldCharType="begin"/>
            </w:r>
            <w:r w:rsidR="00A25760">
              <w:rPr>
                <w:noProof/>
                <w:webHidden/>
              </w:rPr>
              <w:instrText xml:space="preserve"> PAGEREF _Toc153195703 \h </w:instrText>
            </w:r>
            <w:r w:rsidR="00A25760">
              <w:rPr>
                <w:noProof/>
                <w:webHidden/>
              </w:rPr>
            </w:r>
            <w:r w:rsidR="00A25760">
              <w:rPr>
                <w:noProof/>
                <w:webHidden/>
              </w:rPr>
              <w:fldChar w:fldCharType="separate"/>
            </w:r>
            <w:r w:rsidR="00A25760">
              <w:rPr>
                <w:noProof/>
                <w:webHidden/>
              </w:rPr>
              <w:t>4</w:t>
            </w:r>
            <w:r w:rsidR="00A25760">
              <w:rPr>
                <w:noProof/>
                <w:webHidden/>
              </w:rPr>
              <w:fldChar w:fldCharType="end"/>
            </w:r>
          </w:hyperlink>
        </w:p>
        <w:p w14:paraId="1A10F560" w14:textId="7C20554A" w:rsidR="00A25760" w:rsidRDefault="00000000">
          <w:pPr>
            <w:pStyle w:val="TOC2"/>
            <w:tabs>
              <w:tab w:val="left" w:pos="660"/>
              <w:tab w:val="right" w:leader="dot" w:pos="9736"/>
            </w:tabs>
            <w:ind w:left="0" w:hanging="2"/>
            <w:rPr>
              <w:rFonts w:asciiTheme="minorHAnsi" w:eastAsiaTheme="minorEastAsia" w:hAnsiTheme="minorHAnsi" w:cstheme="minorBidi"/>
              <w:noProof/>
              <w:position w:val="0"/>
              <w:lang w:val="en-GB" w:eastAsia="en-GB"/>
            </w:rPr>
          </w:pPr>
          <w:hyperlink w:anchor="_Toc153195704" w:history="1">
            <w:r w:rsidR="00A25760" w:rsidRPr="002A1C72">
              <w:rPr>
                <w:rStyle w:val="Hyperlink"/>
                <w:rFonts w:eastAsia="Malgun Gothic"/>
                <w:noProof/>
              </w:rPr>
              <w:t xml:space="preserve">2.3 </w:t>
            </w:r>
            <w:r w:rsidR="00A25760">
              <w:rPr>
                <w:rFonts w:asciiTheme="minorHAnsi" w:eastAsiaTheme="minorEastAsia" w:hAnsiTheme="minorHAnsi" w:cstheme="minorBidi"/>
                <w:noProof/>
                <w:position w:val="0"/>
                <w:lang w:val="en-GB" w:eastAsia="en-GB"/>
              </w:rPr>
              <w:tab/>
            </w:r>
            <w:r w:rsidR="00A25760" w:rsidRPr="002A1C72">
              <w:rPr>
                <w:rStyle w:val="Hyperlink"/>
                <w:rFonts w:eastAsia="Malgun Gothic"/>
                <w:noProof/>
              </w:rPr>
              <w:t>Meeting Data Challenge in Education:</w:t>
            </w:r>
            <w:r w:rsidR="00A25760">
              <w:rPr>
                <w:noProof/>
                <w:webHidden/>
              </w:rPr>
              <w:tab/>
            </w:r>
            <w:r w:rsidR="00A25760">
              <w:rPr>
                <w:noProof/>
                <w:webHidden/>
              </w:rPr>
              <w:fldChar w:fldCharType="begin"/>
            </w:r>
            <w:r w:rsidR="00A25760">
              <w:rPr>
                <w:noProof/>
                <w:webHidden/>
              </w:rPr>
              <w:instrText xml:space="preserve"> PAGEREF _Toc153195704 \h </w:instrText>
            </w:r>
            <w:r w:rsidR="00A25760">
              <w:rPr>
                <w:noProof/>
                <w:webHidden/>
              </w:rPr>
            </w:r>
            <w:r w:rsidR="00A25760">
              <w:rPr>
                <w:noProof/>
                <w:webHidden/>
              </w:rPr>
              <w:fldChar w:fldCharType="separate"/>
            </w:r>
            <w:r w:rsidR="00A25760">
              <w:rPr>
                <w:noProof/>
                <w:webHidden/>
              </w:rPr>
              <w:t>5</w:t>
            </w:r>
            <w:r w:rsidR="00A25760">
              <w:rPr>
                <w:noProof/>
                <w:webHidden/>
              </w:rPr>
              <w:fldChar w:fldCharType="end"/>
            </w:r>
          </w:hyperlink>
        </w:p>
        <w:p w14:paraId="17A23241" w14:textId="6808FED3" w:rsidR="00A25760" w:rsidRDefault="00000000">
          <w:pPr>
            <w:pStyle w:val="TOC1"/>
            <w:rPr>
              <w:rFonts w:asciiTheme="minorHAnsi" w:eastAsiaTheme="minorEastAsia" w:hAnsiTheme="minorHAnsi" w:cstheme="minorBidi"/>
              <w:position w:val="0"/>
              <w:lang w:val="en-GB" w:eastAsia="en-GB"/>
            </w:rPr>
          </w:pPr>
          <w:hyperlink w:anchor="_Toc153195705" w:history="1">
            <w:r w:rsidR="00A25760" w:rsidRPr="00A25760">
              <w:rPr>
                <w:rStyle w:val="Hyperlink"/>
                <w:b/>
              </w:rPr>
              <w:t>Appendix 1</w:t>
            </w:r>
            <w:r w:rsidR="00A25760">
              <w:rPr>
                <w:webHidden/>
              </w:rPr>
              <w:tab/>
            </w:r>
            <w:r w:rsidR="00A25760">
              <w:rPr>
                <w:webHidden/>
              </w:rPr>
              <w:fldChar w:fldCharType="begin"/>
            </w:r>
            <w:r w:rsidR="00A25760">
              <w:rPr>
                <w:webHidden/>
              </w:rPr>
              <w:instrText xml:space="preserve"> PAGEREF _Toc153195705 \h </w:instrText>
            </w:r>
            <w:r w:rsidR="00A25760">
              <w:rPr>
                <w:webHidden/>
              </w:rPr>
            </w:r>
            <w:r w:rsidR="00A25760">
              <w:rPr>
                <w:webHidden/>
              </w:rPr>
              <w:fldChar w:fldCharType="separate"/>
            </w:r>
            <w:r w:rsidR="00A25760">
              <w:rPr>
                <w:webHidden/>
              </w:rPr>
              <w:t>7</w:t>
            </w:r>
            <w:r w:rsidR="00A25760">
              <w:rPr>
                <w:webHidden/>
              </w:rPr>
              <w:fldChar w:fldCharType="end"/>
            </w:r>
          </w:hyperlink>
        </w:p>
        <w:p w14:paraId="19B96142" w14:textId="3C24D412" w:rsidR="00A25760" w:rsidRDefault="00A25760">
          <w:pPr>
            <w:ind w:left="0" w:hanging="2"/>
          </w:pPr>
          <w:r>
            <w:rPr>
              <w:b/>
              <w:bCs/>
              <w:noProof/>
            </w:rPr>
            <w:fldChar w:fldCharType="end"/>
          </w:r>
        </w:p>
      </w:sdtContent>
    </w:sdt>
    <w:p w14:paraId="39B2AA8C" w14:textId="645F96B9" w:rsidR="00761AF2" w:rsidRDefault="00761AF2" w:rsidP="00761AF2">
      <w:pPr>
        <w:pStyle w:val="NoSpacing"/>
      </w:pPr>
    </w:p>
    <w:p w14:paraId="422635B0" w14:textId="5C8FE710" w:rsidR="00761AF2" w:rsidRDefault="00761AF2" w:rsidP="00761AF2">
      <w:pPr>
        <w:pStyle w:val="NoSpacing"/>
      </w:pPr>
    </w:p>
    <w:p w14:paraId="17A0475A" w14:textId="58718685" w:rsidR="00761AF2" w:rsidRDefault="00761AF2" w:rsidP="00761AF2">
      <w:pPr>
        <w:pStyle w:val="NoSpacing"/>
      </w:pPr>
    </w:p>
    <w:p w14:paraId="1642885E" w14:textId="6F0D6B05" w:rsidR="00761AF2" w:rsidRDefault="00761AF2" w:rsidP="00761AF2">
      <w:pPr>
        <w:pStyle w:val="NoSpacing"/>
      </w:pPr>
    </w:p>
    <w:p w14:paraId="70CF7F79" w14:textId="77777777" w:rsidR="00761AF2" w:rsidRDefault="00761AF2" w:rsidP="00761AF2">
      <w:pPr>
        <w:pStyle w:val="NoSpacing"/>
      </w:pPr>
    </w:p>
    <w:p w14:paraId="76417FE2" w14:textId="00CE0205" w:rsidR="00761AF2" w:rsidRDefault="00761AF2" w:rsidP="00761AF2">
      <w:pPr>
        <w:pStyle w:val="NoSpacing"/>
      </w:pPr>
    </w:p>
    <w:p w14:paraId="7A3032AF" w14:textId="104AEB9E" w:rsidR="00761AF2" w:rsidRDefault="00761AF2" w:rsidP="00761AF2">
      <w:pPr>
        <w:pStyle w:val="NoSpacing"/>
      </w:pPr>
    </w:p>
    <w:p w14:paraId="253DC1D3" w14:textId="49A9203F" w:rsidR="00761AF2" w:rsidRDefault="00761AF2" w:rsidP="00761AF2">
      <w:pPr>
        <w:pStyle w:val="NoSpacing"/>
      </w:pPr>
    </w:p>
    <w:p w14:paraId="7846F42A" w14:textId="32E7F0FA" w:rsidR="00761AF2" w:rsidRDefault="00761AF2" w:rsidP="00761AF2">
      <w:pPr>
        <w:pStyle w:val="NoSpacing"/>
      </w:pPr>
    </w:p>
    <w:p w14:paraId="07146DEE" w14:textId="3CDC7436" w:rsidR="00761AF2" w:rsidRDefault="00761AF2" w:rsidP="00761AF2">
      <w:pPr>
        <w:pStyle w:val="NoSpacing"/>
      </w:pPr>
    </w:p>
    <w:p w14:paraId="7063056B" w14:textId="17CBDF34" w:rsidR="00761AF2" w:rsidRDefault="00761AF2" w:rsidP="00761AF2">
      <w:pPr>
        <w:pStyle w:val="NoSpacing"/>
      </w:pPr>
    </w:p>
    <w:p w14:paraId="033E9766" w14:textId="4BDFA9F1" w:rsidR="00761AF2" w:rsidRDefault="00761AF2" w:rsidP="00761AF2">
      <w:pPr>
        <w:pStyle w:val="NoSpacing"/>
      </w:pPr>
    </w:p>
    <w:p w14:paraId="5E87551F" w14:textId="0581C5E4" w:rsidR="00761AF2" w:rsidRDefault="00761AF2" w:rsidP="00761AF2">
      <w:pPr>
        <w:pStyle w:val="NoSpacing"/>
      </w:pPr>
    </w:p>
    <w:p w14:paraId="5E915D8B" w14:textId="259D1812" w:rsidR="00761AF2" w:rsidRDefault="00761AF2" w:rsidP="00761AF2">
      <w:pPr>
        <w:pStyle w:val="NoSpacing"/>
      </w:pPr>
    </w:p>
    <w:p w14:paraId="16B12D01" w14:textId="28F9F86E" w:rsidR="00761AF2" w:rsidRDefault="00761AF2" w:rsidP="00761AF2">
      <w:pPr>
        <w:pStyle w:val="NoSpacing"/>
      </w:pPr>
    </w:p>
    <w:p w14:paraId="18BC6C61" w14:textId="64F094C0" w:rsidR="00761AF2" w:rsidRDefault="00761AF2" w:rsidP="00761AF2">
      <w:pPr>
        <w:pStyle w:val="NoSpacing"/>
      </w:pPr>
    </w:p>
    <w:p w14:paraId="7C87720C" w14:textId="3C6BBA6E" w:rsidR="00761AF2" w:rsidRDefault="00761AF2" w:rsidP="00761AF2">
      <w:pPr>
        <w:pStyle w:val="NoSpacing"/>
      </w:pPr>
    </w:p>
    <w:p w14:paraId="0BDBE7CE" w14:textId="0887EA9C" w:rsidR="00761AF2" w:rsidRDefault="00761AF2" w:rsidP="00761AF2">
      <w:pPr>
        <w:pStyle w:val="NoSpacing"/>
      </w:pPr>
    </w:p>
    <w:p w14:paraId="6140080F" w14:textId="2B259280" w:rsidR="00761AF2" w:rsidRDefault="00761AF2" w:rsidP="00761AF2">
      <w:pPr>
        <w:pStyle w:val="NoSpacing"/>
      </w:pPr>
    </w:p>
    <w:p w14:paraId="5B7202FA" w14:textId="13BD4E2F" w:rsidR="00761AF2" w:rsidRDefault="00761AF2" w:rsidP="00761AF2">
      <w:pPr>
        <w:pStyle w:val="NoSpacing"/>
      </w:pPr>
    </w:p>
    <w:p w14:paraId="606D22EF" w14:textId="55E21E10" w:rsidR="008341CE" w:rsidRDefault="008341CE" w:rsidP="00761AF2">
      <w:pPr>
        <w:pStyle w:val="NoSpacing"/>
      </w:pPr>
    </w:p>
    <w:p w14:paraId="5EA83396" w14:textId="75CFF148" w:rsidR="008341CE" w:rsidRDefault="008341CE" w:rsidP="00761AF2">
      <w:pPr>
        <w:pStyle w:val="NoSpacing"/>
      </w:pPr>
    </w:p>
    <w:p w14:paraId="456857A9" w14:textId="223724BF" w:rsidR="008341CE" w:rsidRDefault="008341CE" w:rsidP="00761AF2">
      <w:pPr>
        <w:pStyle w:val="NoSpacing"/>
      </w:pPr>
    </w:p>
    <w:p w14:paraId="3889794C" w14:textId="5049255A" w:rsidR="00A25760" w:rsidRDefault="00A25760" w:rsidP="00761AF2">
      <w:pPr>
        <w:pStyle w:val="NoSpacing"/>
      </w:pPr>
    </w:p>
    <w:p w14:paraId="212AC883" w14:textId="1B99BCE2" w:rsidR="00A25760" w:rsidRDefault="00A25760" w:rsidP="00761AF2">
      <w:pPr>
        <w:pStyle w:val="NoSpacing"/>
      </w:pPr>
    </w:p>
    <w:p w14:paraId="73EFDED9" w14:textId="59D9485F" w:rsidR="00A25760" w:rsidRDefault="00A25760" w:rsidP="00761AF2">
      <w:pPr>
        <w:pStyle w:val="NoSpacing"/>
      </w:pPr>
    </w:p>
    <w:p w14:paraId="7FBA5979" w14:textId="3F87C49C" w:rsidR="00A25760" w:rsidRDefault="00A25760" w:rsidP="00761AF2">
      <w:pPr>
        <w:pStyle w:val="NoSpacing"/>
      </w:pPr>
    </w:p>
    <w:p w14:paraId="568E7840" w14:textId="04A365DD" w:rsidR="00A25760" w:rsidRDefault="00A25760" w:rsidP="00761AF2">
      <w:pPr>
        <w:pStyle w:val="NoSpacing"/>
      </w:pPr>
    </w:p>
    <w:p w14:paraId="0B87951F" w14:textId="17CC1365" w:rsidR="00A25760" w:rsidRDefault="00A25760" w:rsidP="00761AF2">
      <w:pPr>
        <w:pStyle w:val="NoSpacing"/>
      </w:pPr>
    </w:p>
    <w:p w14:paraId="0B10CF01" w14:textId="3412DD8C" w:rsidR="00A25760" w:rsidRDefault="00A25760" w:rsidP="00761AF2">
      <w:pPr>
        <w:pStyle w:val="NoSpacing"/>
      </w:pPr>
    </w:p>
    <w:p w14:paraId="52CA1634" w14:textId="77777777" w:rsidR="00A25760" w:rsidRDefault="00A25760" w:rsidP="00761AF2">
      <w:pPr>
        <w:pStyle w:val="NoSpacing"/>
      </w:pPr>
    </w:p>
    <w:p w14:paraId="2C6BD9D6" w14:textId="4090B74A" w:rsidR="008341CE" w:rsidRDefault="008341CE" w:rsidP="00761AF2">
      <w:pPr>
        <w:pStyle w:val="NoSpacing"/>
      </w:pPr>
    </w:p>
    <w:p w14:paraId="0AD475D7" w14:textId="13B9786C" w:rsidR="008341CE" w:rsidRDefault="008341CE" w:rsidP="00761AF2">
      <w:pPr>
        <w:pStyle w:val="NoSpacing"/>
      </w:pPr>
    </w:p>
    <w:p w14:paraId="4D4D8D5E" w14:textId="77777777" w:rsidR="008341CE" w:rsidRDefault="008341CE" w:rsidP="00761AF2">
      <w:pPr>
        <w:pStyle w:val="NoSpacing"/>
      </w:pPr>
    </w:p>
    <w:p w14:paraId="7D69D227" w14:textId="3E329CE1" w:rsidR="00761AF2" w:rsidRDefault="00761AF2" w:rsidP="00761AF2">
      <w:pPr>
        <w:pStyle w:val="NoSpacing"/>
      </w:pPr>
    </w:p>
    <w:p w14:paraId="7A4A5BBC" w14:textId="02BEEEEA" w:rsidR="00761AF2" w:rsidRDefault="00761AF2" w:rsidP="00761AF2">
      <w:pPr>
        <w:pStyle w:val="NoSpacing"/>
      </w:pPr>
    </w:p>
    <w:p w14:paraId="172A708F" w14:textId="391AA9B2" w:rsidR="00085F60" w:rsidRPr="005F1856" w:rsidRDefault="00085F60" w:rsidP="007360F8">
      <w:pPr>
        <w:pStyle w:val="Heading1"/>
        <w:ind w:left="1" w:hanging="3"/>
        <w:rPr>
          <w:color w:val="auto"/>
        </w:rPr>
      </w:pPr>
      <w:bookmarkStart w:id="0" w:name="_Toc153195549"/>
      <w:bookmarkStart w:id="1" w:name="_Toc153195604"/>
      <w:bookmarkStart w:id="2" w:name="_Toc153195659"/>
      <w:bookmarkStart w:id="3" w:name="_Toc153195681"/>
      <w:bookmarkStart w:id="4" w:name="_Toc153195700"/>
      <w:r w:rsidRPr="005F1856">
        <w:rPr>
          <w:rStyle w:val="Strong"/>
          <w:b w:val="0"/>
          <w:bCs w:val="0"/>
          <w:color w:val="auto"/>
        </w:rPr>
        <w:lastRenderedPageBreak/>
        <w:t>1.</w:t>
      </w:r>
      <w:r w:rsidRPr="005F1856">
        <w:rPr>
          <w:color w:val="auto"/>
        </w:rPr>
        <w:t xml:space="preserve">0 </w:t>
      </w:r>
      <w:r w:rsidR="005F1856">
        <w:rPr>
          <w:color w:val="auto"/>
        </w:rPr>
        <w:tab/>
      </w:r>
      <w:r w:rsidRPr="005F1856">
        <w:rPr>
          <w:color w:val="auto"/>
        </w:rPr>
        <w:t>INTRODUCTION</w:t>
      </w:r>
      <w:bookmarkEnd w:id="0"/>
      <w:bookmarkEnd w:id="1"/>
      <w:bookmarkEnd w:id="2"/>
      <w:bookmarkEnd w:id="3"/>
      <w:bookmarkEnd w:id="4"/>
    </w:p>
    <w:p w14:paraId="522CCECD" w14:textId="77777777" w:rsidR="00085F60" w:rsidRPr="005F1856" w:rsidRDefault="00085F60" w:rsidP="00764EE7">
      <w:pPr>
        <w:pStyle w:val="NoSpacing"/>
        <w:rPr>
          <w:rFonts w:ascii="Malgun Gothic" w:eastAsia="Malgun Gothic" w:hAnsi="Malgun Gothic" w:cs="Times New Roman"/>
          <w:sz w:val="24"/>
          <w:szCs w:val="24"/>
          <w:lang w:val="en-GB" w:eastAsia="en-GB"/>
        </w:rPr>
      </w:pPr>
      <w:r w:rsidRPr="005F1856">
        <w:rPr>
          <w:rFonts w:ascii="Malgun Gothic" w:eastAsia="Malgun Gothic" w:hAnsi="Malgun Gothic" w:cs="Times New Roman"/>
          <w:sz w:val="24"/>
          <w:szCs w:val="24"/>
          <w:lang w:val="en-GB" w:eastAsia="en-GB"/>
        </w:rPr>
        <w:t> </w:t>
      </w:r>
    </w:p>
    <w:p w14:paraId="1FC5965A" w14:textId="0924CEA2" w:rsidR="004943B6" w:rsidRPr="005F1856" w:rsidRDefault="004943B6" w:rsidP="004943B6">
      <w:pPr>
        <w:pStyle w:val="NormalWeb"/>
        <w:spacing w:before="0" w:beforeAutospacing="0" w:after="0" w:afterAutospacing="0"/>
        <w:ind w:hanging="2"/>
        <w:jc w:val="both"/>
        <w:rPr>
          <w:rFonts w:ascii="Malgun Gothic" w:eastAsia="Malgun Gothic" w:hAnsi="Malgun Gothic"/>
        </w:rPr>
      </w:pPr>
      <w:r w:rsidRPr="005F1856">
        <w:rPr>
          <w:rFonts w:ascii="Malgun Gothic" w:eastAsia="Malgun Gothic" w:hAnsi="Malgun Gothic"/>
        </w:rPr>
        <w:t xml:space="preserve">Zambia has been a member of the Global Partnership for Education (GPE) Knowledge Innovation Exchange (KIX) Hub 19 for nearly </w:t>
      </w:r>
      <w:r w:rsidR="00D72971">
        <w:rPr>
          <w:rFonts w:ascii="Malgun Gothic" w:eastAsia="Malgun Gothic" w:hAnsi="Malgun Gothic"/>
        </w:rPr>
        <w:t>four</w:t>
      </w:r>
      <w:r w:rsidRPr="005F1856">
        <w:rPr>
          <w:rFonts w:ascii="Malgun Gothic" w:eastAsia="Malgun Gothic" w:hAnsi="Malgun Gothic"/>
        </w:rPr>
        <w:t xml:space="preserve"> years. The country has participated effectively in the KIX hub activities locally and internationally. To foster </w:t>
      </w:r>
      <w:r w:rsidR="00E44E37">
        <w:rPr>
          <w:rFonts w:ascii="Malgun Gothic" w:eastAsia="Malgun Gothic" w:hAnsi="Malgun Gothic"/>
        </w:rPr>
        <w:t xml:space="preserve">national </w:t>
      </w:r>
      <w:r w:rsidRPr="005F1856">
        <w:rPr>
          <w:rFonts w:ascii="Malgun Gothic" w:eastAsia="Malgun Gothic" w:hAnsi="Malgun Gothic"/>
        </w:rPr>
        <w:t xml:space="preserve">stakeholders' engagement and address the education sector’s many challenges, Zambia held a high-level national policy dialogue meeting facilitated by the United Nations Educational, Scientific and Cultural Organization (UNESCO) International Institute for Capacity Building in Africa (IICBA) on 27th November 2023 in </w:t>
      </w:r>
      <w:proofErr w:type="spellStart"/>
      <w:r w:rsidRPr="005F1856">
        <w:rPr>
          <w:rFonts w:ascii="Malgun Gothic" w:eastAsia="Malgun Gothic" w:hAnsi="Malgun Gothic"/>
        </w:rPr>
        <w:t>Chilanga</w:t>
      </w:r>
      <w:proofErr w:type="spellEnd"/>
      <w:r w:rsidRPr="005F1856">
        <w:rPr>
          <w:rFonts w:ascii="Malgun Gothic" w:eastAsia="Malgun Gothic" w:hAnsi="Malgun Gothic"/>
        </w:rPr>
        <w:t xml:space="preserve">. </w:t>
      </w:r>
      <w:r w:rsidR="00E44E37">
        <w:rPr>
          <w:rFonts w:ascii="Malgun Gothic" w:eastAsia="Malgun Gothic" w:hAnsi="Malgun Gothic"/>
        </w:rPr>
        <w:t>UNESCO</w:t>
      </w:r>
      <w:r w:rsidR="00E44E37" w:rsidRPr="005F1856">
        <w:rPr>
          <w:rFonts w:ascii="Malgun Gothic" w:eastAsia="Malgun Gothic" w:hAnsi="Malgun Gothic"/>
        </w:rPr>
        <w:t xml:space="preserve"> </w:t>
      </w:r>
      <w:r w:rsidRPr="005F1856">
        <w:rPr>
          <w:rFonts w:ascii="Malgun Gothic" w:eastAsia="Malgun Gothic" w:hAnsi="Malgun Gothic"/>
        </w:rPr>
        <w:t>IICBA</w:t>
      </w:r>
      <w:r w:rsidRPr="005F1856" w:rsidDel="00311017">
        <w:rPr>
          <w:rFonts w:ascii="Malgun Gothic" w:eastAsia="Malgun Gothic" w:hAnsi="Malgun Gothic"/>
        </w:rPr>
        <w:t xml:space="preserve"> </w:t>
      </w:r>
      <w:r w:rsidRPr="005F1856">
        <w:rPr>
          <w:rFonts w:ascii="Malgun Gothic" w:eastAsia="Malgun Gothic" w:hAnsi="Malgun Gothic"/>
        </w:rPr>
        <w:t>hosted the policy dialogue to foster</w:t>
      </w:r>
      <w:r w:rsidRPr="005F1856">
        <w:rPr>
          <w:rFonts w:eastAsia="Malgun Gothic"/>
          <w:i/>
          <w:iCs/>
        </w:rPr>
        <w:t> </w:t>
      </w:r>
      <w:r w:rsidRPr="005F1856">
        <w:rPr>
          <w:rFonts w:ascii="Malgun Gothic" w:eastAsia="Malgun Gothic" w:hAnsi="Malgun Gothic"/>
        </w:rPr>
        <w:t>a</w:t>
      </w:r>
      <w:r w:rsidRPr="005F1856">
        <w:rPr>
          <w:rFonts w:eastAsia="Malgun Gothic"/>
          <w:i/>
          <w:iCs/>
        </w:rPr>
        <w:t> </w:t>
      </w:r>
      <w:r w:rsidRPr="005F1856">
        <w:rPr>
          <w:rFonts w:ascii="Malgun Gothic" w:eastAsia="Malgun Gothic" w:hAnsi="Malgun Gothic"/>
        </w:rPr>
        <w:t>shared understanding of the roles and functions of the hub within the country to facilitate learning, collaboration, and capacity strengthening in critical areas of policy need. </w:t>
      </w:r>
    </w:p>
    <w:p w14:paraId="7A25B8BC" w14:textId="77777777" w:rsidR="004943B6" w:rsidRPr="005F1856" w:rsidRDefault="004943B6" w:rsidP="004943B6">
      <w:pPr>
        <w:pStyle w:val="NormalWeb"/>
        <w:spacing w:before="0" w:beforeAutospacing="0" w:after="0" w:afterAutospacing="0"/>
        <w:ind w:hanging="2"/>
        <w:jc w:val="both"/>
        <w:rPr>
          <w:rFonts w:ascii="Malgun Gothic" w:eastAsia="Malgun Gothic" w:hAnsi="Malgun Gothic"/>
        </w:rPr>
      </w:pPr>
      <w:r w:rsidRPr="005F1856">
        <w:rPr>
          <w:rFonts w:ascii="Malgun Gothic" w:eastAsia="Malgun Gothic" w:hAnsi="Malgun Gothic"/>
        </w:rPr>
        <w:t> </w:t>
      </w:r>
    </w:p>
    <w:p w14:paraId="142CED6D" w14:textId="77777777" w:rsidR="004943B6" w:rsidRPr="005F1856" w:rsidRDefault="004943B6" w:rsidP="004943B6">
      <w:pPr>
        <w:pStyle w:val="NormalWeb"/>
        <w:spacing w:before="0" w:beforeAutospacing="0" w:after="0" w:afterAutospacing="0"/>
        <w:jc w:val="both"/>
        <w:rPr>
          <w:rFonts w:ascii="Malgun Gothic" w:eastAsia="Malgun Gothic" w:hAnsi="Malgun Gothic"/>
        </w:rPr>
      </w:pPr>
      <w:r w:rsidRPr="005F1856">
        <w:rPr>
          <w:rFonts w:ascii="Malgun Gothic" w:eastAsia="Malgun Gothic" w:hAnsi="Malgun Gothic"/>
        </w:rPr>
        <w:t>Zambia’s policy dialogue meeting focused on three main themes, which included:</w:t>
      </w:r>
    </w:p>
    <w:p w14:paraId="1A9D1C15" w14:textId="77777777" w:rsidR="004943B6" w:rsidRPr="005F1856" w:rsidRDefault="004943B6" w:rsidP="00837AC1">
      <w:pPr>
        <w:pStyle w:val="NoSpacing"/>
        <w:rPr>
          <w:rFonts w:eastAsia="Malgun Gothic"/>
        </w:rPr>
      </w:pPr>
    </w:p>
    <w:p w14:paraId="184B0EEC" w14:textId="77777777" w:rsidR="004943B6" w:rsidRPr="005F1856" w:rsidRDefault="004943B6" w:rsidP="007360F8">
      <w:pPr>
        <w:pStyle w:val="NormalWeb"/>
        <w:numPr>
          <w:ilvl w:val="0"/>
          <w:numId w:val="16"/>
        </w:numPr>
        <w:spacing w:before="0" w:beforeAutospacing="0" w:after="0" w:afterAutospacing="0"/>
        <w:ind w:hanging="576"/>
        <w:jc w:val="both"/>
        <w:rPr>
          <w:rFonts w:ascii="Malgun Gothic" w:eastAsia="Malgun Gothic" w:hAnsi="Malgun Gothic"/>
        </w:rPr>
      </w:pPr>
      <w:r w:rsidRPr="005F1856">
        <w:rPr>
          <w:rFonts w:ascii="Malgun Gothic" w:eastAsia="Malgun Gothic" w:hAnsi="Malgun Gothic"/>
        </w:rPr>
        <w:t xml:space="preserve">Improving teaching and learning; </w:t>
      </w:r>
    </w:p>
    <w:p w14:paraId="12883D8B" w14:textId="77777777" w:rsidR="004943B6" w:rsidRPr="005F1856" w:rsidRDefault="004943B6" w:rsidP="007360F8">
      <w:pPr>
        <w:pStyle w:val="NormalWeb"/>
        <w:numPr>
          <w:ilvl w:val="0"/>
          <w:numId w:val="16"/>
        </w:numPr>
        <w:spacing w:before="0" w:beforeAutospacing="0" w:after="0" w:afterAutospacing="0"/>
        <w:ind w:hanging="576"/>
        <w:jc w:val="both"/>
        <w:rPr>
          <w:rFonts w:ascii="Malgun Gothic" w:eastAsia="Malgun Gothic" w:hAnsi="Malgun Gothic"/>
        </w:rPr>
      </w:pPr>
      <w:r w:rsidRPr="005F1856">
        <w:rPr>
          <w:rFonts w:ascii="Malgun Gothic" w:eastAsia="Malgun Gothic" w:hAnsi="Malgun Gothic"/>
        </w:rPr>
        <w:t xml:space="preserve">leaving no one behind; and </w:t>
      </w:r>
    </w:p>
    <w:p w14:paraId="0FADADC1" w14:textId="77777777" w:rsidR="004943B6" w:rsidRPr="005F1856" w:rsidRDefault="004943B6" w:rsidP="007360F8">
      <w:pPr>
        <w:pStyle w:val="NormalWeb"/>
        <w:numPr>
          <w:ilvl w:val="0"/>
          <w:numId w:val="16"/>
        </w:numPr>
        <w:spacing w:before="0" w:beforeAutospacing="0" w:after="0" w:afterAutospacing="0"/>
        <w:ind w:hanging="576"/>
        <w:jc w:val="both"/>
        <w:rPr>
          <w:rFonts w:ascii="Malgun Gothic" w:eastAsia="Malgun Gothic" w:hAnsi="Malgun Gothic"/>
        </w:rPr>
      </w:pPr>
      <w:r w:rsidRPr="005F1856">
        <w:rPr>
          <w:rFonts w:ascii="Malgun Gothic" w:eastAsia="Malgun Gothic" w:hAnsi="Malgun Gothic"/>
        </w:rPr>
        <w:t xml:space="preserve">meeting the data challenge in education. </w:t>
      </w:r>
    </w:p>
    <w:p w14:paraId="14EF77B1" w14:textId="77777777" w:rsidR="004943B6" w:rsidRPr="005F1856" w:rsidRDefault="004943B6" w:rsidP="004943B6">
      <w:pPr>
        <w:pStyle w:val="NormalWeb"/>
        <w:spacing w:before="0" w:beforeAutospacing="0" w:after="0" w:afterAutospacing="0"/>
        <w:ind w:hanging="2"/>
        <w:jc w:val="both"/>
        <w:rPr>
          <w:rFonts w:ascii="Malgun Gothic" w:eastAsia="Malgun Gothic" w:hAnsi="Malgun Gothic"/>
        </w:rPr>
      </w:pPr>
    </w:p>
    <w:p w14:paraId="41CF8C14" w14:textId="77777777" w:rsidR="004943B6" w:rsidRPr="005F1856" w:rsidRDefault="004943B6" w:rsidP="004943B6">
      <w:pPr>
        <w:pStyle w:val="NormalWeb"/>
        <w:spacing w:before="0" w:beforeAutospacing="0" w:after="0" w:afterAutospacing="0"/>
        <w:ind w:hanging="2"/>
        <w:jc w:val="both"/>
        <w:rPr>
          <w:rFonts w:ascii="Malgun Gothic" w:eastAsia="Malgun Gothic" w:hAnsi="Malgun Gothic"/>
        </w:rPr>
      </w:pPr>
      <w:r w:rsidRPr="005F1856">
        <w:rPr>
          <w:rFonts w:ascii="Malgun Gothic" w:eastAsia="Malgun Gothic" w:hAnsi="Malgun Gothic"/>
        </w:rPr>
        <w:t>With the three key themes, the country envisions that the policy dialogue meeting will generate much needed discussion on sector priorities and result in strengthened learning partnerships, a synthesis of knowledge and priorities, and the documentation of evidence-based good practices that can be scaled throughout the country and shared with the other countries within the region. </w:t>
      </w:r>
    </w:p>
    <w:p w14:paraId="523DBFBE" w14:textId="77777777" w:rsidR="004943B6" w:rsidRPr="005F1856" w:rsidRDefault="004943B6" w:rsidP="004943B6">
      <w:pPr>
        <w:pStyle w:val="NormalWeb"/>
        <w:spacing w:before="0" w:beforeAutospacing="0" w:after="0" w:afterAutospacing="0"/>
        <w:ind w:hanging="2"/>
        <w:jc w:val="both"/>
        <w:rPr>
          <w:rFonts w:ascii="Malgun Gothic" w:eastAsia="Malgun Gothic" w:hAnsi="Malgun Gothic"/>
        </w:rPr>
      </w:pPr>
    </w:p>
    <w:p w14:paraId="25F1CC1E" w14:textId="6417C5B0" w:rsidR="004943B6" w:rsidRPr="005F1856" w:rsidRDefault="004943B6" w:rsidP="004943B6">
      <w:pPr>
        <w:pStyle w:val="NormalWeb"/>
        <w:spacing w:before="0" w:beforeAutospacing="0" w:after="0" w:afterAutospacing="0"/>
        <w:ind w:hanging="2"/>
        <w:jc w:val="both"/>
        <w:rPr>
          <w:rFonts w:ascii="Malgun Gothic" w:eastAsia="Malgun Gothic" w:hAnsi="Malgun Gothic"/>
        </w:rPr>
      </w:pPr>
      <w:r w:rsidRPr="005F1856">
        <w:rPr>
          <w:rFonts w:ascii="Malgun Gothic" w:eastAsia="Malgun Gothic" w:hAnsi="Malgun Gothic"/>
        </w:rPr>
        <w:t xml:space="preserve">The policy dialogue meeting allowed participants to </w:t>
      </w:r>
      <w:r w:rsidR="00E44E37">
        <w:rPr>
          <w:rFonts w:ascii="Malgun Gothic" w:eastAsia="Malgun Gothic" w:hAnsi="Malgun Gothic"/>
        </w:rPr>
        <w:t>engage with</w:t>
      </w:r>
      <w:r w:rsidRPr="005F1856">
        <w:rPr>
          <w:rFonts w:ascii="Malgun Gothic" w:eastAsia="Malgun Gothic" w:hAnsi="Malgun Gothic"/>
        </w:rPr>
        <w:t xml:space="preserve"> multiple presentations, review promising practices and determine gaps for providing quality teaching while ensuring that inclusivity was at the helm of education provision. The overall assessment from the meeting is that the MoE has data challenges coupled with a failure to develop and implement good practices in information management. </w:t>
      </w:r>
    </w:p>
    <w:p w14:paraId="48306A8C" w14:textId="77777777" w:rsidR="004943B6" w:rsidRPr="005F1856" w:rsidRDefault="004943B6" w:rsidP="004943B6">
      <w:pPr>
        <w:pStyle w:val="NormalWeb"/>
        <w:spacing w:before="0" w:beforeAutospacing="0" w:after="0" w:afterAutospacing="0"/>
        <w:ind w:hanging="2"/>
        <w:jc w:val="both"/>
        <w:rPr>
          <w:rFonts w:ascii="Malgun Gothic" w:eastAsia="Malgun Gothic" w:hAnsi="Malgun Gothic"/>
        </w:rPr>
      </w:pPr>
    </w:p>
    <w:p w14:paraId="047459ED" w14:textId="77777777" w:rsidR="004943B6" w:rsidRPr="005F1856" w:rsidRDefault="004943B6" w:rsidP="004943B6">
      <w:pPr>
        <w:pStyle w:val="NormalWeb"/>
        <w:spacing w:before="0" w:beforeAutospacing="0" w:after="0" w:afterAutospacing="0"/>
        <w:jc w:val="both"/>
        <w:rPr>
          <w:rFonts w:ascii="Malgun Gothic" w:eastAsia="Malgun Gothic" w:hAnsi="Malgun Gothic"/>
        </w:rPr>
      </w:pPr>
      <w:r w:rsidRPr="005F1856">
        <w:rPr>
          <w:rFonts w:ascii="Malgun Gothic" w:eastAsia="Malgun Gothic" w:hAnsi="Malgun Gothic"/>
        </w:rPr>
        <w:t xml:space="preserve">Nevertheless, participants observed that Zambia already has the good information and evidence it needs to enhance the performance of its national education system. For </w:t>
      </w:r>
      <w:r w:rsidRPr="005F1856">
        <w:rPr>
          <w:rFonts w:ascii="Malgun Gothic" w:eastAsia="Malgun Gothic" w:hAnsi="Malgun Gothic"/>
        </w:rPr>
        <w:lastRenderedPageBreak/>
        <w:t>example, the country has consistently collected Grade 5 National Assessment data since 1999. Beyond the data issues, the policy dialogue meeting also addressed ways to invest in and sustain the production of Teaching and Learning Materials (TLMs).</w:t>
      </w:r>
    </w:p>
    <w:p w14:paraId="7EAA7D22" w14:textId="77777777" w:rsidR="004943B6" w:rsidRPr="005F1856" w:rsidRDefault="004943B6" w:rsidP="004943B6">
      <w:pPr>
        <w:pStyle w:val="NormalWeb"/>
        <w:spacing w:before="0" w:beforeAutospacing="0" w:after="0" w:afterAutospacing="0"/>
        <w:jc w:val="both"/>
        <w:rPr>
          <w:rFonts w:ascii="Malgun Gothic" w:eastAsia="Malgun Gothic" w:hAnsi="Malgun Gothic"/>
        </w:rPr>
      </w:pPr>
    </w:p>
    <w:p w14:paraId="6D8F8FB6" w14:textId="77777777" w:rsidR="004943B6" w:rsidRPr="005F1856" w:rsidRDefault="004943B6" w:rsidP="004943B6">
      <w:pPr>
        <w:pStyle w:val="NormalWeb"/>
        <w:spacing w:before="0" w:beforeAutospacing="0" w:after="0" w:afterAutospacing="0"/>
        <w:jc w:val="both"/>
        <w:rPr>
          <w:rFonts w:ascii="Malgun Gothic" w:eastAsia="Malgun Gothic" w:hAnsi="Malgun Gothic"/>
        </w:rPr>
      </w:pPr>
      <w:r w:rsidRPr="005F1856">
        <w:rPr>
          <w:rFonts w:ascii="Malgun Gothic" w:eastAsia="Malgun Gothic" w:hAnsi="Malgun Gothic"/>
        </w:rPr>
        <w:t>Overall, the presenters and participants attending the policy dialogue meeting shared insightful and innovative contributions for the three thematic areas. In view of a well convened and productive meeting, participants felt strongly that academia and research efforts should continue to inform policy, and that evidence must be consistently, systematically, and effectively used for decision-making. </w:t>
      </w:r>
    </w:p>
    <w:p w14:paraId="37893DD1" w14:textId="77777777" w:rsidR="004943B6" w:rsidRPr="005F1856" w:rsidRDefault="004943B6" w:rsidP="004943B6">
      <w:pPr>
        <w:pStyle w:val="NormalWeb"/>
        <w:spacing w:before="0" w:beforeAutospacing="0" w:after="0" w:afterAutospacing="0"/>
        <w:ind w:hanging="2"/>
        <w:jc w:val="both"/>
        <w:rPr>
          <w:rFonts w:ascii="Malgun Gothic" w:eastAsia="Malgun Gothic" w:hAnsi="Malgun Gothic"/>
        </w:rPr>
      </w:pPr>
      <w:r w:rsidRPr="005F1856">
        <w:rPr>
          <w:rFonts w:ascii="Malgun Gothic" w:eastAsia="Malgun Gothic" w:hAnsi="Malgun Gothic"/>
        </w:rPr>
        <w:t> </w:t>
      </w:r>
    </w:p>
    <w:p w14:paraId="271548C7" w14:textId="77777777" w:rsidR="004943B6" w:rsidRPr="005F1856" w:rsidRDefault="004943B6" w:rsidP="004943B6">
      <w:pPr>
        <w:pStyle w:val="NormalWeb"/>
        <w:spacing w:before="0" w:beforeAutospacing="0" w:after="0" w:afterAutospacing="0"/>
        <w:ind w:hanging="2"/>
        <w:jc w:val="both"/>
        <w:rPr>
          <w:rFonts w:ascii="Malgun Gothic" w:eastAsia="Malgun Gothic" w:hAnsi="Malgun Gothic"/>
        </w:rPr>
      </w:pPr>
      <w:r w:rsidRPr="005F1856">
        <w:rPr>
          <w:rFonts w:ascii="Malgun Gothic" w:eastAsia="Malgun Gothic" w:hAnsi="Malgun Gothic"/>
        </w:rPr>
        <w:t>Accordingly, participants affirmed the importance of such dialogue meetings for exchanging knowledge and innovation at all levels of education provision in order to close gaps between policy and practice. As an important outcome of this exchange, the KIX Zambia National Dialogue members agreed to work towards improving attention to data and escalate synergies to bolster specific priorities using Zambia’s promising practices as a means for informed system wide scaling and transformation. </w:t>
      </w:r>
    </w:p>
    <w:p w14:paraId="4B50F439" w14:textId="77777777" w:rsidR="00085F60" w:rsidRPr="005F1856" w:rsidRDefault="00085F60" w:rsidP="005F1856">
      <w:pPr>
        <w:pStyle w:val="NoSpacing"/>
        <w:rPr>
          <w:rFonts w:eastAsia="Malgun Gothic"/>
        </w:rPr>
      </w:pPr>
      <w:r w:rsidRPr="005F1856">
        <w:rPr>
          <w:rFonts w:eastAsia="Malgun Gothic"/>
        </w:rPr>
        <w:t> </w:t>
      </w:r>
    </w:p>
    <w:p w14:paraId="7BB60DCA" w14:textId="1BE92219" w:rsidR="00085F60" w:rsidRPr="005F1856" w:rsidRDefault="00085F60" w:rsidP="007360F8">
      <w:pPr>
        <w:pStyle w:val="Heading1"/>
        <w:ind w:left="1" w:hanging="3"/>
        <w:rPr>
          <w:rStyle w:val="Strong"/>
          <w:color w:val="auto"/>
        </w:rPr>
      </w:pPr>
      <w:bookmarkStart w:id="5" w:name="_Toc153195550"/>
      <w:bookmarkStart w:id="6" w:name="_Toc153195605"/>
      <w:bookmarkStart w:id="7" w:name="_Toc153195660"/>
      <w:bookmarkStart w:id="8" w:name="_Toc153195682"/>
      <w:bookmarkStart w:id="9" w:name="_Toc153195701"/>
      <w:r w:rsidRPr="005F1856">
        <w:rPr>
          <w:rStyle w:val="Strong"/>
          <w:color w:val="auto"/>
        </w:rPr>
        <w:t xml:space="preserve">2.0 </w:t>
      </w:r>
      <w:r w:rsidR="005F1856">
        <w:rPr>
          <w:rStyle w:val="Strong"/>
          <w:color w:val="auto"/>
        </w:rPr>
        <w:tab/>
      </w:r>
      <w:r w:rsidRPr="005F1856">
        <w:rPr>
          <w:rStyle w:val="Strong"/>
          <w:color w:val="auto"/>
        </w:rPr>
        <w:t>THEMATIC AREAS</w:t>
      </w:r>
      <w:bookmarkEnd w:id="5"/>
      <w:bookmarkEnd w:id="6"/>
      <w:bookmarkEnd w:id="7"/>
      <w:bookmarkEnd w:id="8"/>
      <w:bookmarkEnd w:id="9"/>
    </w:p>
    <w:p w14:paraId="123BEB7B" w14:textId="77777777" w:rsidR="00085F60" w:rsidRPr="005F1856" w:rsidRDefault="00085F60" w:rsidP="005F1856">
      <w:pPr>
        <w:pStyle w:val="NoSpacing"/>
        <w:rPr>
          <w:rFonts w:eastAsia="Malgun Gothic"/>
        </w:rPr>
      </w:pPr>
      <w:r w:rsidRPr="005F1856">
        <w:rPr>
          <w:rFonts w:eastAsia="Malgun Gothic"/>
        </w:rPr>
        <w:t> </w:t>
      </w:r>
    </w:p>
    <w:p w14:paraId="1FC59325" w14:textId="77777777" w:rsidR="00085F60" w:rsidRPr="005F1856" w:rsidRDefault="00085F60" w:rsidP="00764EE7">
      <w:pPr>
        <w:pStyle w:val="NormalWeb"/>
        <w:spacing w:before="0" w:beforeAutospacing="0" w:after="0" w:afterAutospacing="0"/>
        <w:ind w:hanging="2"/>
        <w:jc w:val="both"/>
        <w:rPr>
          <w:rFonts w:ascii="Malgun Gothic" w:eastAsia="Malgun Gothic" w:hAnsi="Malgun Gothic"/>
        </w:rPr>
      </w:pPr>
      <w:r w:rsidRPr="005F1856">
        <w:rPr>
          <w:rFonts w:ascii="Malgun Gothic" w:eastAsia="Malgun Gothic" w:hAnsi="Malgun Gothic"/>
        </w:rPr>
        <w:t>In view of the above, the participants of the KIX Policy Dialogue agreed to prioritise the following:</w:t>
      </w:r>
    </w:p>
    <w:p w14:paraId="79AAB486" w14:textId="77777777" w:rsidR="00085F60" w:rsidRPr="005F1856" w:rsidRDefault="00085F60" w:rsidP="005F1856">
      <w:pPr>
        <w:pStyle w:val="NoSpacing"/>
        <w:rPr>
          <w:rFonts w:eastAsia="Malgun Gothic"/>
        </w:rPr>
      </w:pPr>
      <w:r w:rsidRPr="005F1856">
        <w:rPr>
          <w:rFonts w:eastAsia="Malgun Gothic"/>
        </w:rPr>
        <w:t> </w:t>
      </w:r>
    </w:p>
    <w:p w14:paraId="24DC80D4" w14:textId="62694098" w:rsidR="00085F60" w:rsidRPr="005F1856" w:rsidRDefault="00085F60" w:rsidP="005F1856">
      <w:pPr>
        <w:pStyle w:val="Heading2"/>
        <w:spacing w:line="360" w:lineRule="auto"/>
        <w:ind w:left="1" w:hanging="3"/>
        <w:rPr>
          <w:rFonts w:eastAsia="Malgun Gothic"/>
        </w:rPr>
      </w:pPr>
      <w:bookmarkStart w:id="10" w:name="_Toc153195551"/>
      <w:bookmarkStart w:id="11" w:name="_Toc153195606"/>
      <w:bookmarkStart w:id="12" w:name="_Toc153195661"/>
      <w:bookmarkStart w:id="13" w:name="_Toc153195683"/>
      <w:bookmarkStart w:id="14" w:name="_Toc153195702"/>
      <w:r w:rsidRPr="005F1856">
        <w:rPr>
          <w:rFonts w:eastAsia="Malgun Gothic"/>
        </w:rPr>
        <w:t xml:space="preserve">2.1 </w:t>
      </w:r>
      <w:r w:rsidR="005F1856">
        <w:rPr>
          <w:rFonts w:eastAsia="Malgun Gothic"/>
        </w:rPr>
        <w:tab/>
      </w:r>
      <w:r w:rsidRPr="005F1856">
        <w:rPr>
          <w:rFonts w:eastAsia="Malgun Gothic"/>
        </w:rPr>
        <w:t>Improving Teaching and Learning</w:t>
      </w:r>
      <w:bookmarkEnd w:id="10"/>
      <w:bookmarkEnd w:id="11"/>
      <w:bookmarkEnd w:id="12"/>
      <w:bookmarkEnd w:id="13"/>
      <w:bookmarkEnd w:id="14"/>
    </w:p>
    <w:p w14:paraId="3A46FA24" w14:textId="247171B1" w:rsidR="00085F60" w:rsidRPr="005F1856" w:rsidRDefault="00085F60" w:rsidP="00764EE7">
      <w:pPr>
        <w:pStyle w:val="NormalWeb"/>
        <w:spacing w:before="0" w:beforeAutospacing="0" w:after="0" w:afterAutospacing="0"/>
        <w:ind w:left="718" w:hanging="720"/>
        <w:jc w:val="both"/>
        <w:rPr>
          <w:rFonts w:ascii="Malgun Gothic" w:eastAsia="Malgun Gothic" w:hAnsi="Malgun Gothic"/>
        </w:rPr>
      </w:pPr>
      <w:r w:rsidRPr="005F1856">
        <w:rPr>
          <w:rFonts w:ascii="Malgun Gothic" w:eastAsia="Malgun Gothic" w:hAnsi="Malgun Gothic"/>
        </w:rPr>
        <w:t xml:space="preserve">(a) </w:t>
      </w:r>
      <w:r w:rsidR="00764EE7" w:rsidRPr="005F1856">
        <w:rPr>
          <w:rFonts w:ascii="Malgun Gothic" w:eastAsia="Malgun Gothic" w:hAnsi="Malgun Gothic"/>
        </w:rPr>
        <w:tab/>
      </w:r>
      <w:r w:rsidRPr="005F1856">
        <w:rPr>
          <w:rFonts w:ascii="Malgun Gothic" w:eastAsia="Malgun Gothic" w:hAnsi="Malgun Gothic"/>
        </w:rPr>
        <w:t>Provision of teaching and Learning materials to all learning institutions will be highly prioritised. These TLMs will be provided both by partners and the government. Schools will be encouraged to enhance locally made TLMs through capacity building by Zonal Insert Coordinators. As a way of fostering sustainability in the production of TLMs, the government should invest in Zambia Education Publishing House (ZEPH), conduct needs assessments and increase production so that all TLMs are produced locally.</w:t>
      </w:r>
    </w:p>
    <w:p w14:paraId="4FF70899" w14:textId="77777777" w:rsidR="00085F60" w:rsidRPr="005F1856" w:rsidRDefault="00085F60" w:rsidP="00764EE7">
      <w:pPr>
        <w:pStyle w:val="NormalWeb"/>
        <w:spacing w:before="0" w:beforeAutospacing="0" w:after="0" w:afterAutospacing="0"/>
        <w:ind w:hanging="2"/>
        <w:jc w:val="both"/>
        <w:rPr>
          <w:rFonts w:ascii="Malgun Gothic" w:eastAsia="Malgun Gothic" w:hAnsi="Malgun Gothic"/>
        </w:rPr>
      </w:pPr>
      <w:r w:rsidRPr="005F1856">
        <w:rPr>
          <w:rFonts w:ascii="Malgun Gothic" w:eastAsia="Malgun Gothic" w:hAnsi="Malgun Gothic"/>
        </w:rPr>
        <w:t> </w:t>
      </w:r>
    </w:p>
    <w:p w14:paraId="4A9270A1" w14:textId="61B9DAE1" w:rsidR="00BC0F19" w:rsidRPr="005F1856" w:rsidRDefault="00085F60" w:rsidP="00CD76D9">
      <w:pPr>
        <w:pStyle w:val="NormalWeb"/>
        <w:spacing w:before="0" w:beforeAutospacing="0" w:after="0" w:afterAutospacing="0" w:line="276" w:lineRule="auto"/>
        <w:ind w:left="718" w:hanging="720"/>
        <w:jc w:val="both"/>
        <w:rPr>
          <w:rFonts w:ascii="Malgun Gothic" w:eastAsia="Malgun Gothic" w:hAnsi="Malgun Gothic"/>
        </w:rPr>
      </w:pPr>
      <w:r w:rsidRPr="005F1856">
        <w:rPr>
          <w:rFonts w:ascii="Malgun Gothic" w:eastAsia="Malgun Gothic" w:hAnsi="Malgun Gothic"/>
        </w:rPr>
        <w:t xml:space="preserve">(b) </w:t>
      </w:r>
      <w:r w:rsidR="00764EE7" w:rsidRPr="005F1856">
        <w:rPr>
          <w:rFonts w:ascii="Malgun Gothic" w:eastAsia="Malgun Gothic" w:hAnsi="Malgun Gothic"/>
        </w:rPr>
        <w:tab/>
      </w:r>
      <w:r w:rsidRPr="005F1856">
        <w:rPr>
          <w:rFonts w:ascii="Malgun Gothic" w:eastAsia="Malgun Gothic" w:hAnsi="Malgun Gothic"/>
        </w:rPr>
        <w:t xml:space="preserve">Strengthening Continuous Professional Development at all levels for both teachers and administrators. Participants agreed that Leadership and Management Training </w:t>
      </w:r>
      <w:r w:rsidRPr="005F1856">
        <w:rPr>
          <w:rFonts w:ascii="Malgun Gothic" w:eastAsia="Malgun Gothic" w:hAnsi="Malgun Gothic"/>
        </w:rPr>
        <w:lastRenderedPageBreak/>
        <w:t xml:space="preserve">for school administrators will be enhanced. Teachers’ capacities in competency-based curriculum and learning should be strengthened to support learners in mastering skills and competencies accordingly. </w:t>
      </w:r>
      <w:r w:rsidR="00BC0F19" w:rsidRPr="005F1856">
        <w:rPr>
          <w:rFonts w:ascii="Malgun Gothic" w:eastAsia="Malgun Gothic" w:hAnsi="Malgun Gothic"/>
        </w:rPr>
        <w:t>A discerning analysis by researchers highlighted a disjunction or misalignment between the intended curriculum and its practical enactment, amplifying the challenges confronting teachers.</w:t>
      </w:r>
      <w:r w:rsidR="00C32A8C" w:rsidRPr="005F1856">
        <w:rPr>
          <w:rFonts w:ascii="Malgun Gothic" w:eastAsia="Malgun Gothic" w:hAnsi="Malgun Gothic"/>
        </w:rPr>
        <w:t xml:space="preserve"> This disconnection emanates from the complex interplay between curriculum policies and the pragmatic complexities of the classroom settings.</w:t>
      </w:r>
      <w:r w:rsidR="00BC0F19" w:rsidRPr="005F1856">
        <w:rPr>
          <w:rFonts w:ascii="Malgun Gothic" w:eastAsia="Malgun Gothic" w:hAnsi="Malgun Gothic"/>
        </w:rPr>
        <w:t xml:space="preserve"> Consequently, teachers require ongoing and supportive CPD initiatives to effectively address the diverse learning needs of students within their respective educational contexts.</w:t>
      </w:r>
      <w:r w:rsidR="00C32A8C" w:rsidRPr="005F1856">
        <w:rPr>
          <w:rFonts w:ascii="Malgun Gothic" w:eastAsia="Malgun Gothic" w:hAnsi="Malgun Gothic"/>
        </w:rPr>
        <w:t xml:space="preserve"> </w:t>
      </w:r>
      <w:r w:rsidR="00BC0F19" w:rsidRPr="005F1856">
        <w:rPr>
          <w:rFonts w:ascii="Malgun Gothic" w:eastAsia="Malgun Gothic" w:hAnsi="Malgun Gothic"/>
        </w:rPr>
        <w:t xml:space="preserve">Additionally, the </w:t>
      </w:r>
      <w:r w:rsidR="004B1E8C" w:rsidRPr="005F1856">
        <w:rPr>
          <w:rFonts w:ascii="Malgun Gothic" w:eastAsia="Malgun Gothic" w:hAnsi="Malgun Gothic"/>
        </w:rPr>
        <w:t>c</w:t>
      </w:r>
      <w:r w:rsidR="00BC0F19" w:rsidRPr="005F1856">
        <w:rPr>
          <w:rFonts w:ascii="Malgun Gothic" w:eastAsia="Malgun Gothic" w:hAnsi="Malgun Gothic"/>
        </w:rPr>
        <w:t xml:space="preserve">atch-up methodology, aimed at optimizing teaching at the </w:t>
      </w:r>
      <w:r w:rsidR="00C37816" w:rsidRPr="005F1856">
        <w:rPr>
          <w:rFonts w:ascii="Malgun Gothic" w:eastAsia="Malgun Gothic" w:hAnsi="Malgun Gothic"/>
        </w:rPr>
        <w:t>right</w:t>
      </w:r>
      <w:r w:rsidR="00BC0F19" w:rsidRPr="005F1856">
        <w:rPr>
          <w:rFonts w:ascii="Malgun Gothic" w:eastAsia="Malgun Gothic" w:hAnsi="Malgun Gothic"/>
        </w:rPr>
        <w:t xml:space="preserve"> level, will be</w:t>
      </w:r>
      <w:r w:rsidR="00D3678C" w:rsidRPr="005F1856">
        <w:rPr>
          <w:rFonts w:ascii="Malgun Gothic" w:eastAsia="Malgun Gothic" w:hAnsi="Malgun Gothic"/>
        </w:rPr>
        <w:t xml:space="preserve"> enhanced</w:t>
      </w:r>
      <w:r w:rsidR="00BC0F19" w:rsidRPr="005F1856">
        <w:rPr>
          <w:rFonts w:ascii="Malgun Gothic" w:eastAsia="Malgun Gothic" w:hAnsi="Malgun Gothic"/>
        </w:rPr>
        <w:t xml:space="preserve"> to further contribute to the overall enhancement of educational practices.</w:t>
      </w:r>
    </w:p>
    <w:p w14:paraId="6C1B6A85" w14:textId="77777777" w:rsidR="00085F60" w:rsidRPr="005F1856" w:rsidRDefault="00085F60" w:rsidP="005F1856">
      <w:pPr>
        <w:pStyle w:val="NoSpacing"/>
        <w:rPr>
          <w:rFonts w:eastAsia="Malgun Gothic"/>
        </w:rPr>
      </w:pPr>
      <w:r w:rsidRPr="005F1856">
        <w:rPr>
          <w:rFonts w:eastAsia="Malgun Gothic"/>
        </w:rPr>
        <w:t> </w:t>
      </w:r>
    </w:p>
    <w:p w14:paraId="199C3AB6" w14:textId="667CFED8" w:rsidR="008341CE" w:rsidRDefault="00085F60" w:rsidP="008341CE">
      <w:pPr>
        <w:pStyle w:val="NormalWeb"/>
        <w:spacing w:before="0" w:beforeAutospacing="0" w:after="0" w:afterAutospacing="0"/>
        <w:ind w:left="718" w:hanging="720"/>
        <w:jc w:val="both"/>
        <w:rPr>
          <w:rFonts w:ascii="Malgun Gothic" w:eastAsia="Malgun Gothic" w:hAnsi="Malgun Gothic"/>
        </w:rPr>
      </w:pPr>
      <w:r w:rsidRPr="005F1856">
        <w:rPr>
          <w:rFonts w:ascii="Malgun Gothic" w:eastAsia="Malgun Gothic" w:hAnsi="Malgun Gothic"/>
        </w:rPr>
        <w:t xml:space="preserve"> (c) </w:t>
      </w:r>
      <w:r w:rsidR="00764EE7" w:rsidRPr="005F1856">
        <w:rPr>
          <w:rFonts w:ascii="Malgun Gothic" w:eastAsia="Malgun Gothic" w:hAnsi="Malgun Gothic"/>
        </w:rPr>
        <w:tab/>
      </w:r>
      <w:r w:rsidRPr="005F1856">
        <w:rPr>
          <w:rFonts w:ascii="Malgun Gothic" w:eastAsia="Malgun Gothic" w:hAnsi="Malgun Gothic"/>
        </w:rPr>
        <w:t>With the Education for All Policy impacting the learners, the participants agreed to equip, motivate, and inspire learners with innovative skills and competence that will propel social, economic, and national development to position Zambia as a credible participant in global development. To achieve this, the Ministry will employ various learning models to enhance the quality and relevance of education in line with the revised curriculum. Further, the Ministry will prioritise investment in science, technology, engineering, and mathematics (STEM). </w:t>
      </w:r>
    </w:p>
    <w:p w14:paraId="64498400" w14:textId="77777777" w:rsidR="005F1856" w:rsidRPr="005F1856" w:rsidRDefault="005F1856" w:rsidP="005F1856">
      <w:pPr>
        <w:pStyle w:val="NoSpacing"/>
        <w:rPr>
          <w:rFonts w:eastAsia="Malgun Gothic"/>
        </w:rPr>
      </w:pPr>
    </w:p>
    <w:p w14:paraId="21558BA3" w14:textId="5A1959F0" w:rsidR="001614FE" w:rsidRPr="005F1856" w:rsidRDefault="00085F60" w:rsidP="008341CE">
      <w:pPr>
        <w:pStyle w:val="NormalWeb"/>
        <w:spacing w:before="0" w:beforeAutospacing="0" w:after="0" w:afterAutospacing="0"/>
        <w:ind w:left="718" w:hanging="720"/>
        <w:jc w:val="both"/>
        <w:rPr>
          <w:rFonts w:ascii="Malgun Gothic" w:eastAsia="Malgun Gothic" w:hAnsi="Malgun Gothic"/>
        </w:rPr>
      </w:pPr>
      <w:r w:rsidRPr="005F1856">
        <w:rPr>
          <w:rFonts w:ascii="Malgun Gothic" w:eastAsia="Malgun Gothic" w:hAnsi="Malgun Gothic"/>
        </w:rPr>
        <w:t xml:space="preserve">(d) </w:t>
      </w:r>
      <w:r w:rsidR="00764EE7" w:rsidRPr="005F1856">
        <w:rPr>
          <w:rFonts w:ascii="Malgun Gothic" w:eastAsia="Malgun Gothic" w:hAnsi="Malgun Gothic"/>
        </w:rPr>
        <w:tab/>
      </w:r>
      <w:r w:rsidRPr="005F1856">
        <w:rPr>
          <w:rFonts w:ascii="Malgun Gothic" w:eastAsia="Malgun Gothic" w:hAnsi="Malgun Gothic"/>
        </w:rPr>
        <w:t xml:space="preserve">Strengthening community school engagement will also be on top of the agenda so that the Ministry explores more interventions aimed at returning learners in school through enhanced parent partnerships while improving the existing ones to promote schooling. </w:t>
      </w:r>
      <w:r w:rsidR="001614FE" w:rsidRPr="005F1856">
        <w:rPr>
          <w:rFonts w:ascii="Malgun Gothic" w:eastAsia="Malgun Gothic" w:hAnsi="Malgun Gothic"/>
        </w:rPr>
        <w:t>When</w:t>
      </w:r>
      <w:r w:rsidR="00935E4A" w:rsidRPr="005F1856">
        <w:rPr>
          <w:rFonts w:ascii="Malgun Gothic" w:eastAsia="Malgun Gothic" w:hAnsi="Malgun Gothic"/>
        </w:rPr>
        <w:t xml:space="preserve"> there is a sense of community and shared responsibility for education, students are more likely to attend school regularly and behave positively. </w:t>
      </w:r>
      <w:r w:rsidRPr="005F1856">
        <w:rPr>
          <w:rFonts w:ascii="Malgun Gothic" w:eastAsia="Malgun Gothic" w:hAnsi="Malgun Gothic"/>
        </w:rPr>
        <w:t xml:space="preserve">This will reduce absenteeism, </w:t>
      </w:r>
      <w:r w:rsidR="00935E4A" w:rsidRPr="005F1856">
        <w:rPr>
          <w:rFonts w:ascii="Malgun Gothic" w:eastAsia="Malgun Gothic" w:hAnsi="Malgun Gothic"/>
        </w:rPr>
        <w:t>and dropouts and will create a supportive environment for learning</w:t>
      </w:r>
      <w:r w:rsidR="001614FE" w:rsidRPr="005F1856">
        <w:rPr>
          <w:rFonts w:ascii="Malgun Gothic" w:eastAsia="Malgun Gothic" w:hAnsi="Malgun Gothic"/>
        </w:rPr>
        <w:t>. This will ensure learners maximise educational benefits and will improve attainment of learning outcomes.</w:t>
      </w:r>
    </w:p>
    <w:p w14:paraId="571397CF" w14:textId="77777777" w:rsidR="00085F60" w:rsidRPr="005F1856" w:rsidRDefault="00085F60" w:rsidP="00764EE7">
      <w:pPr>
        <w:pStyle w:val="NormalWeb"/>
        <w:spacing w:before="0" w:beforeAutospacing="0" w:after="0" w:afterAutospacing="0"/>
        <w:ind w:hanging="2"/>
        <w:jc w:val="both"/>
        <w:rPr>
          <w:rFonts w:ascii="Malgun Gothic" w:eastAsia="Malgun Gothic" w:hAnsi="Malgun Gothic"/>
        </w:rPr>
      </w:pPr>
      <w:r w:rsidRPr="005F1856">
        <w:rPr>
          <w:rFonts w:ascii="Malgun Gothic" w:eastAsia="Malgun Gothic" w:hAnsi="Malgun Gothic"/>
        </w:rPr>
        <w:t> </w:t>
      </w:r>
    </w:p>
    <w:p w14:paraId="25B3D550" w14:textId="01803879" w:rsidR="00085F60" w:rsidRPr="005F1856" w:rsidRDefault="00085F60" w:rsidP="005F1856">
      <w:pPr>
        <w:pStyle w:val="Heading2"/>
        <w:spacing w:line="360" w:lineRule="auto"/>
        <w:ind w:left="1" w:hanging="3"/>
        <w:rPr>
          <w:rFonts w:eastAsia="Malgun Gothic"/>
        </w:rPr>
      </w:pPr>
      <w:bookmarkStart w:id="15" w:name="_Toc153195552"/>
      <w:bookmarkStart w:id="16" w:name="_Toc153195607"/>
      <w:bookmarkStart w:id="17" w:name="_Toc153195662"/>
      <w:bookmarkStart w:id="18" w:name="_Toc153195684"/>
      <w:bookmarkStart w:id="19" w:name="_Toc153195703"/>
      <w:r w:rsidRPr="005F1856">
        <w:rPr>
          <w:rFonts w:eastAsia="Malgun Gothic"/>
        </w:rPr>
        <w:lastRenderedPageBreak/>
        <w:t xml:space="preserve">2.2 </w:t>
      </w:r>
      <w:r w:rsidR="005F1856">
        <w:rPr>
          <w:rFonts w:eastAsia="Malgun Gothic"/>
        </w:rPr>
        <w:tab/>
      </w:r>
      <w:r w:rsidRPr="005F1856">
        <w:rPr>
          <w:rFonts w:eastAsia="Malgun Gothic"/>
        </w:rPr>
        <w:t xml:space="preserve">Leaving </w:t>
      </w:r>
      <w:r w:rsidR="00CD78DA">
        <w:rPr>
          <w:rFonts w:eastAsia="Malgun Gothic"/>
        </w:rPr>
        <w:t>N</w:t>
      </w:r>
      <w:r w:rsidRPr="005F1856">
        <w:rPr>
          <w:rFonts w:eastAsia="Malgun Gothic"/>
        </w:rPr>
        <w:t xml:space="preserve">o </w:t>
      </w:r>
      <w:r w:rsidR="00CD78DA">
        <w:rPr>
          <w:rFonts w:eastAsia="Malgun Gothic"/>
        </w:rPr>
        <w:t>O</w:t>
      </w:r>
      <w:r w:rsidRPr="005F1856">
        <w:rPr>
          <w:rFonts w:eastAsia="Malgun Gothic"/>
        </w:rPr>
        <w:t xml:space="preserve">ne </w:t>
      </w:r>
      <w:r w:rsidR="00CD78DA">
        <w:rPr>
          <w:rFonts w:eastAsia="Malgun Gothic"/>
        </w:rPr>
        <w:t>B</w:t>
      </w:r>
      <w:r w:rsidRPr="005F1856">
        <w:rPr>
          <w:rFonts w:eastAsia="Malgun Gothic"/>
        </w:rPr>
        <w:t>ehind</w:t>
      </w:r>
      <w:bookmarkEnd w:id="15"/>
      <w:bookmarkEnd w:id="16"/>
      <w:bookmarkEnd w:id="17"/>
      <w:bookmarkEnd w:id="18"/>
      <w:bookmarkEnd w:id="19"/>
    </w:p>
    <w:p w14:paraId="7DA6AABE" w14:textId="77777777" w:rsidR="004943B6" w:rsidRPr="005F1856" w:rsidRDefault="004943B6" w:rsidP="004943B6">
      <w:pPr>
        <w:pStyle w:val="NormalWeb"/>
        <w:spacing w:before="0" w:beforeAutospacing="0" w:after="0" w:afterAutospacing="0"/>
        <w:ind w:left="718" w:hanging="720"/>
        <w:jc w:val="both"/>
        <w:rPr>
          <w:rFonts w:ascii="Malgun Gothic" w:eastAsia="Malgun Gothic" w:hAnsi="Malgun Gothic"/>
        </w:rPr>
      </w:pPr>
      <w:r w:rsidRPr="005F1856">
        <w:rPr>
          <w:rFonts w:ascii="Malgun Gothic" w:eastAsia="Malgun Gothic" w:hAnsi="Malgun Gothic"/>
        </w:rPr>
        <w:t xml:space="preserve">(a) </w:t>
      </w:r>
      <w:r w:rsidRPr="005F1856">
        <w:rPr>
          <w:rFonts w:ascii="Malgun Gothic" w:eastAsia="Malgun Gothic" w:hAnsi="Malgun Gothic"/>
        </w:rPr>
        <w:tab/>
        <w:t>Presence, Participation and Achievements: Zambia subscribes to the principle of “All means ALL,” which implies that all learners have a right to an equal opportunity in education. Learners should access or be present in school (Right to Education); they should participate in all activities in and outside school (Right in Education); and they should achieve or benefit from the school system (Right through Education). In collaboration with other stakeholders, the participants at the KIX dialogue agreed to provide a least restrictive environment to actualise the tenets of Disability Inclusive Education.</w:t>
      </w:r>
    </w:p>
    <w:p w14:paraId="7DF133CE" w14:textId="77777777" w:rsidR="004943B6" w:rsidRPr="005F1856" w:rsidRDefault="004943B6" w:rsidP="004943B6">
      <w:pPr>
        <w:pStyle w:val="NormalWeb"/>
        <w:spacing w:before="0" w:beforeAutospacing="0" w:after="0" w:afterAutospacing="0"/>
        <w:ind w:hanging="2"/>
        <w:jc w:val="both"/>
        <w:rPr>
          <w:rFonts w:ascii="Malgun Gothic" w:eastAsia="Malgun Gothic" w:hAnsi="Malgun Gothic"/>
        </w:rPr>
      </w:pPr>
      <w:r w:rsidRPr="005F1856">
        <w:rPr>
          <w:rFonts w:ascii="Malgun Gothic" w:eastAsia="Malgun Gothic" w:hAnsi="Malgun Gothic"/>
        </w:rPr>
        <w:t> </w:t>
      </w:r>
    </w:p>
    <w:p w14:paraId="295D5E8C" w14:textId="77777777" w:rsidR="004943B6" w:rsidRPr="005F1856" w:rsidRDefault="004943B6" w:rsidP="004943B6">
      <w:pPr>
        <w:pStyle w:val="NormalWeb"/>
        <w:spacing w:before="0" w:beforeAutospacing="0" w:after="0" w:afterAutospacing="0"/>
        <w:ind w:left="718" w:hanging="720"/>
        <w:jc w:val="both"/>
        <w:rPr>
          <w:rFonts w:ascii="Malgun Gothic" w:eastAsia="Malgun Gothic" w:hAnsi="Malgun Gothic"/>
        </w:rPr>
      </w:pPr>
      <w:r w:rsidRPr="005F1856">
        <w:rPr>
          <w:rFonts w:ascii="Malgun Gothic" w:eastAsia="Malgun Gothic" w:hAnsi="Malgun Gothic"/>
        </w:rPr>
        <w:t xml:space="preserve">(b) </w:t>
      </w:r>
      <w:r w:rsidRPr="005F1856">
        <w:rPr>
          <w:rFonts w:ascii="Malgun Gothic" w:eastAsia="Malgun Gothic" w:hAnsi="Malgun Gothic"/>
        </w:rPr>
        <w:tab/>
        <w:t>Human rights for all: In upholding Human rights for all, Disability Inclusion is a means for human dignity in education. First, a human being must be addressed, and the disability is secondary. The participants further prioritised the importance of combating discrimination and rising inequalities in education. The Right to Education is legally guaranteed for all without any discrimination. It is a commitment to end learning poverty, ensuring those left behind catch up to meet the Sustainable Development Goals (SDGs) 20230 targets. Accordingly, the GRZ has an obligation to protect, respect, and fulfil the Right to Education.</w:t>
      </w:r>
    </w:p>
    <w:p w14:paraId="7E00EC4F" w14:textId="77777777" w:rsidR="004943B6" w:rsidRPr="005F1856" w:rsidRDefault="004943B6" w:rsidP="004943B6">
      <w:pPr>
        <w:pStyle w:val="NormalWeb"/>
        <w:spacing w:before="0" w:beforeAutospacing="0" w:after="0" w:afterAutospacing="0"/>
        <w:ind w:hanging="2"/>
        <w:jc w:val="both"/>
        <w:rPr>
          <w:rFonts w:ascii="Malgun Gothic" w:eastAsia="Malgun Gothic" w:hAnsi="Malgun Gothic"/>
        </w:rPr>
      </w:pPr>
      <w:r w:rsidRPr="005F1856">
        <w:rPr>
          <w:rFonts w:ascii="Malgun Gothic" w:eastAsia="Malgun Gothic" w:hAnsi="Malgun Gothic"/>
        </w:rPr>
        <w:t> </w:t>
      </w:r>
    </w:p>
    <w:p w14:paraId="04768F89" w14:textId="77777777" w:rsidR="004943B6" w:rsidRPr="005F1856" w:rsidRDefault="004943B6" w:rsidP="004943B6">
      <w:pPr>
        <w:pStyle w:val="NormalWeb"/>
        <w:spacing w:before="0" w:beforeAutospacing="0" w:after="0" w:afterAutospacing="0"/>
        <w:ind w:left="718" w:hanging="720"/>
        <w:jc w:val="both"/>
        <w:rPr>
          <w:rFonts w:ascii="Malgun Gothic" w:eastAsia="Malgun Gothic" w:hAnsi="Malgun Gothic"/>
        </w:rPr>
      </w:pPr>
      <w:r w:rsidRPr="005F1856">
        <w:rPr>
          <w:rFonts w:ascii="Malgun Gothic" w:eastAsia="Malgun Gothic" w:hAnsi="Malgun Gothic"/>
        </w:rPr>
        <w:t xml:space="preserve">(c) </w:t>
      </w:r>
      <w:r w:rsidRPr="005F1856">
        <w:rPr>
          <w:rFonts w:ascii="Malgun Gothic" w:eastAsia="Malgun Gothic" w:hAnsi="Malgun Gothic"/>
        </w:rPr>
        <w:tab/>
        <w:t>Identification and Assessment: Leaving No One Behind hinges on equitable and inclusive education. Therefore, enhancing positive learner achievement and prioritising early identification and assessment of differently-abled learners is essential while improving teacher quality, assistive devices, and school instructional leadership. To achieve "leave no one behind", the school system will be strengthened to respond to all learners' needs adequately. This is a trajectory in achieving the inclusive education the education system needs.</w:t>
      </w:r>
    </w:p>
    <w:p w14:paraId="536D1F8F" w14:textId="77777777" w:rsidR="004943B6" w:rsidRPr="005F1856" w:rsidRDefault="004943B6" w:rsidP="004943B6">
      <w:pPr>
        <w:pStyle w:val="NoSpacing"/>
        <w:rPr>
          <w:rFonts w:ascii="Malgun Gothic" w:eastAsia="Malgun Gothic" w:hAnsi="Malgun Gothic" w:cs="Times New Roman"/>
          <w:sz w:val="24"/>
          <w:szCs w:val="24"/>
          <w:lang w:val="en-GB" w:eastAsia="en-GB"/>
        </w:rPr>
      </w:pPr>
      <w:r w:rsidRPr="005F1856">
        <w:rPr>
          <w:rFonts w:ascii="Malgun Gothic" w:eastAsia="Malgun Gothic" w:hAnsi="Malgun Gothic" w:cs="Times New Roman"/>
          <w:sz w:val="24"/>
          <w:szCs w:val="24"/>
          <w:lang w:val="en-GB" w:eastAsia="en-GB"/>
        </w:rPr>
        <w:t> </w:t>
      </w:r>
    </w:p>
    <w:p w14:paraId="1C6091E9" w14:textId="77777777" w:rsidR="004943B6" w:rsidRPr="005F1856" w:rsidRDefault="004943B6" w:rsidP="004943B6">
      <w:pPr>
        <w:pStyle w:val="NormalWeb"/>
        <w:spacing w:before="0" w:beforeAutospacing="0" w:after="0" w:afterAutospacing="0"/>
        <w:ind w:left="718" w:hanging="720"/>
        <w:jc w:val="both"/>
        <w:rPr>
          <w:rFonts w:ascii="Malgun Gothic" w:eastAsia="Malgun Gothic" w:hAnsi="Malgun Gothic"/>
        </w:rPr>
      </w:pPr>
      <w:r w:rsidRPr="005F1856">
        <w:rPr>
          <w:rFonts w:ascii="Malgun Gothic" w:eastAsia="Malgun Gothic" w:hAnsi="Malgun Gothic"/>
        </w:rPr>
        <w:t xml:space="preserve">(d) </w:t>
      </w:r>
      <w:r w:rsidRPr="005F1856">
        <w:rPr>
          <w:rFonts w:ascii="Malgun Gothic" w:eastAsia="Malgun Gothic" w:hAnsi="Malgun Gothic"/>
        </w:rPr>
        <w:tab/>
        <w:t xml:space="preserve">Management and Administration: Leaving no one behind will be strengthened by the school management and administration, especially in terms of assisting them to understand and implement the aforementioned priorities. Administrators who understand the value of educating learners with special educational needs or disability will be better placed to implement desirable practices. Therefore, </w:t>
      </w:r>
      <w:r w:rsidRPr="005F1856">
        <w:rPr>
          <w:rFonts w:ascii="Malgun Gothic" w:eastAsia="Malgun Gothic" w:hAnsi="Malgun Gothic"/>
        </w:rPr>
        <w:lastRenderedPageBreak/>
        <w:t>providing educational management training for school administrators will be paramount.</w:t>
      </w:r>
    </w:p>
    <w:p w14:paraId="3FCA4CC5" w14:textId="77777777" w:rsidR="004943B6" w:rsidRPr="005F1856" w:rsidRDefault="004943B6" w:rsidP="004943B6">
      <w:pPr>
        <w:pStyle w:val="NoSpacing"/>
        <w:rPr>
          <w:rFonts w:ascii="Malgun Gothic" w:eastAsia="Malgun Gothic" w:hAnsi="Malgun Gothic" w:cs="Times New Roman"/>
          <w:sz w:val="24"/>
          <w:szCs w:val="24"/>
          <w:lang w:val="en-GB" w:eastAsia="en-GB"/>
        </w:rPr>
      </w:pPr>
      <w:r w:rsidRPr="005F1856">
        <w:rPr>
          <w:rFonts w:ascii="Malgun Gothic" w:eastAsia="Malgun Gothic" w:hAnsi="Malgun Gothic" w:cs="Times New Roman"/>
          <w:sz w:val="24"/>
          <w:szCs w:val="24"/>
          <w:lang w:val="en-GB" w:eastAsia="en-GB"/>
        </w:rPr>
        <w:t> </w:t>
      </w:r>
    </w:p>
    <w:p w14:paraId="4EEFF316" w14:textId="77777777" w:rsidR="004943B6" w:rsidRPr="005F1856" w:rsidRDefault="004943B6" w:rsidP="004943B6">
      <w:pPr>
        <w:pStyle w:val="NormalWeb"/>
        <w:spacing w:before="0" w:beforeAutospacing="0" w:after="0" w:afterAutospacing="0"/>
        <w:ind w:left="718" w:hanging="720"/>
        <w:jc w:val="both"/>
        <w:rPr>
          <w:rFonts w:ascii="Malgun Gothic" w:eastAsia="Malgun Gothic" w:hAnsi="Malgun Gothic"/>
        </w:rPr>
      </w:pPr>
      <w:r w:rsidRPr="005F1856">
        <w:rPr>
          <w:rFonts w:ascii="Malgun Gothic" w:eastAsia="Malgun Gothic" w:hAnsi="Malgun Gothic"/>
        </w:rPr>
        <w:t xml:space="preserve">(e) </w:t>
      </w:r>
      <w:r w:rsidRPr="005F1856">
        <w:rPr>
          <w:rFonts w:ascii="Malgun Gothic" w:eastAsia="Malgun Gothic" w:hAnsi="Malgun Gothic"/>
        </w:rPr>
        <w:tab/>
        <w:t>Infrastructure excellence: Participants agreed to establish the desired destination, which fosters a collaborative work culture aimed at taking every child on board. The education sector will strive to build on the successes and create more appropriate and adequate educational infrastructure, facilities, and equipment to facilitate the meaningful acquisition of knowledge, skills, and competencies amongst the learners while ensuring that differently-abled learners are catered to adequately.  </w:t>
      </w:r>
    </w:p>
    <w:p w14:paraId="42B5BF0C" w14:textId="77777777" w:rsidR="00085F60" w:rsidRPr="005F1856" w:rsidRDefault="00085F60" w:rsidP="005F1856">
      <w:pPr>
        <w:pStyle w:val="NoSpacing"/>
        <w:rPr>
          <w:rFonts w:eastAsia="Malgun Gothic"/>
        </w:rPr>
      </w:pPr>
      <w:r w:rsidRPr="005F1856">
        <w:rPr>
          <w:rFonts w:eastAsia="Malgun Gothic"/>
        </w:rPr>
        <w:t> </w:t>
      </w:r>
    </w:p>
    <w:p w14:paraId="516F175C" w14:textId="438925F7" w:rsidR="00085F60" w:rsidRPr="005F1856" w:rsidRDefault="00085F60" w:rsidP="007360F8">
      <w:pPr>
        <w:pStyle w:val="Heading2"/>
        <w:ind w:left="1" w:hanging="3"/>
        <w:rPr>
          <w:rFonts w:eastAsia="Malgun Gothic"/>
        </w:rPr>
      </w:pPr>
      <w:bookmarkStart w:id="20" w:name="_Toc153195553"/>
      <w:bookmarkStart w:id="21" w:name="_Toc153195608"/>
      <w:bookmarkStart w:id="22" w:name="_Toc153195663"/>
      <w:bookmarkStart w:id="23" w:name="_Toc153195685"/>
      <w:bookmarkStart w:id="24" w:name="_Toc153195704"/>
      <w:r w:rsidRPr="005F1856">
        <w:rPr>
          <w:rFonts w:eastAsia="Malgun Gothic"/>
        </w:rPr>
        <w:t xml:space="preserve">2.3 </w:t>
      </w:r>
      <w:r w:rsidR="005F1856">
        <w:rPr>
          <w:rFonts w:eastAsia="Malgun Gothic"/>
        </w:rPr>
        <w:tab/>
      </w:r>
      <w:r w:rsidRPr="005F1856">
        <w:rPr>
          <w:rFonts w:eastAsia="Malgun Gothic"/>
        </w:rPr>
        <w:t>Meeting Data Challenge in Education:</w:t>
      </w:r>
      <w:bookmarkEnd w:id="20"/>
      <w:bookmarkEnd w:id="21"/>
      <w:bookmarkEnd w:id="22"/>
      <w:bookmarkEnd w:id="23"/>
      <w:bookmarkEnd w:id="24"/>
      <w:r w:rsidRPr="005F1856">
        <w:rPr>
          <w:rFonts w:eastAsia="Malgun Gothic"/>
        </w:rPr>
        <w:t> </w:t>
      </w:r>
    </w:p>
    <w:p w14:paraId="0C2FCC25" w14:textId="77777777" w:rsidR="00ED2BC3" w:rsidRPr="005F1856" w:rsidRDefault="00ED2BC3" w:rsidP="00764EE7">
      <w:pPr>
        <w:pStyle w:val="NormalWeb"/>
        <w:spacing w:before="0" w:beforeAutospacing="0" w:after="0" w:afterAutospacing="0"/>
        <w:ind w:hanging="2"/>
        <w:jc w:val="both"/>
        <w:rPr>
          <w:rFonts w:ascii="Malgun Gothic" w:eastAsia="Malgun Gothic" w:hAnsi="Malgun Gothic"/>
        </w:rPr>
      </w:pPr>
    </w:p>
    <w:p w14:paraId="20B762F0" w14:textId="77777777" w:rsidR="00ED2BC3" w:rsidRPr="004F7BBE" w:rsidRDefault="00ED2BC3" w:rsidP="00ED2BC3">
      <w:pPr>
        <w:pStyle w:val="NormalWeb"/>
        <w:spacing w:before="0" w:beforeAutospacing="0" w:after="0" w:afterAutospacing="0"/>
        <w:ind w:hanging="2"/>
        <w:jc w:val="both"/>
        <w:rPr>
          <w:rFonts w:ascii="Malayalam Sangam MN" w:eastAsia="Malgun Gothic" w:hAnsi="Malayalam Sangam MN" w:cs="Malayalam Sangam MN"/>
        </w:rPr>
      </w:pPr>
      <w:r w:rsidRPr="004F7BBE">
        <w:rPr>
          <w:rFonts w:ascii="Malayalam Sangam MN" w:eastAsia="Malgun Gothic" w:hAnsi="Malayalam Sangam MN" w:cs="Malayalam Sangam MN"/>
          <w:bCs/>
        </w:rPr>
        <w:t>The participants resolved to: -</w:t>
      </w:r>
    </w:p>
    <w:p w14:paraId="365B4D35" w14:textId="77777777" w:rsidR="00ED2BC3" w:rsidRPr="005F1856" w:rsidRDefault="00ED2BC3" w:rsidP="00ED2BC3">
      <w:pPr>
        <w:pStyle w:val="NormalWeb"/>
        <w:spacing w:before="0" w:beforeAutospacing="0" w:after="0" w:afterAutospacing="0"/>
        <w:ind w:hanging="2"/>
        <w:jc w:val="both"/>
        <w:rPr>
          <w:rFonts w:ascii="Malgun Gothic" w:eastAsia="Malgun Gothic" w:hAnsi="Malgun Gothic"/>
        </w:rPr>
      </w:pPr>
      <w:r w:rsidRPr="005F1856">
        <w:rPr>
          <w:rFonts w:eastAsia="Malgun Gothic"/>
          <w:b/>
          <w:bCs/>
        </w:rPr>
        <w:t> </w:t>
      </w:r>
    </w:p>
    <w:p w14:paraId="2194F715" w14:textId="77777777" w:rsidR="00ED2BC3" w:rsidRPr="005F1856" w:rsidRDefault="00ED2BC3" w:rsidP="005F1856">
      <w:pPr>
        <w:pStyle w:val="NormalWeb"/>
        <w:numPr>
          <w:ilvl w:val="0"/>
          <w:numId w:val="15"/>
        </w:numPr>
        <w:spacing w:before="0" w:beforeAutospacing="0" w:after="0" w:afterAutospacing="0"/>
        <w:ind w:hanging="576"/>
        <w:jc w:val="both"/>
        <w:rPr>
          <w:rFonts w:ascii="Malgun Gothic" w:eastAsia="Malgun Gothic" w:hAnsi="Malgun Gothic"/>
        </w:rPr>
      </w:pPr>
      <w:r w:rsidRPr="005F1856">
        <w:rPr>
          <w:rFonts w:ascii="Malgun Gothic" w:eastAsia="Malgun Gothic" w:hAnsi="Malgun Gothic"/>
        </w:rPr>
        <w:t>take action to translate emerging good assessment practices into a policy directive that specifically reforms how teaching and learning is fostered and monitored; </w:t>
      </w:r>
    </w:p>
    <w:p w14:paraId="115BB10F" w14:textId="77777777" w:rsidR="00ED2BC3" w:rsidRPr="005F1856" w:rsidRDefault="00ED2BC3" w:rsidP="005F1856">
      <w:pPr>
        <w:pStyle w:val="NormalWeb"/>
        <w:numPr>
          <w:ilvl w:val="0"/>
          <w:numId w:val="15"/>
        </w:numPr>
        <w:spacing w:before="0" w:beforeAutospacing="0" w:after="0" w:afterAutospacing="0"/>
        <w:ind w:hanging="576"/>
        <w:jc w:val="both"/>
        <w:rPr>
          <w:rFonts w:ascii="Malgun Gothic" w:eastAsia="Malgun Gothic" w:hAnsi="Malgun Gothic"/>
        </w:rPr>
      </w:pPr>
      <w:r w:rsidRPr="005F1856">
        <w:rPr>
          <w:rFonts w:ascii="Malgun Gothic" w:eastAsia="Malgun Gothic" w:hAnsi="Malgun Gothic"/>
        </w:rPr>
        <w:t>mandate rigorous requirements with regard to enhancing teacher skills in assessment practice at school (CDP)/college level; </w:t>
      </w:r>
    </w:p>
    <w:p w14:paraId="2A5F3BA7" w14:textId="77777777" w:rsidR="00ED2BC3" w:rsidRPr="005F1856" w:rsidRDefault="00ED2BC3" w:rsidP="005F1856">
      <w:pPr>
        <w:pStyle w:val="NormalWeb"/>
        <w:numPr>
          <w:ilvl w:val="0"/>
          <w:numId w:val="15"/>
        </w:numPr>
        <w:spacing w:before="0" w:beforeAutospacing="0" w:after="0" w:afterAutospacing="0"/>
        <w:ind w:hanging="576"/>
        <w:jc w:val="both"/>
        <w:rPr>
          <w:rFonts w:ascii="Malgun Gothic" w:eastAsia="Malgun Gothic" w:hAnsi="Malgun Gothic"/>
        </w:rPr>
      </w:pPr>
      <w:r w:rsidRPr="005F1856">
        <w:rPr>
          <w:rFonts w:ascii="Malgun Gothic" w:eastAsia="Malgun Gothic" w:hAnsi="Malgun Gothic"/>
        </w:rPr>
        <w:t>develop a policy and guidelines regarding the ethos of using learning data for decision-making, including setting performance targets;</w:t>
      </w:r>
    </w:p>
    <w:p w14:paraId="28FEF31D" w14:textId="77777777" w:rsidR="00ED2BC3" w:rsidRPr="005F1856" w:rsidRDefault="00ED2BC3" w:rsidP="005F1856">
      <w:pPr>
        <w:pStyle w:val="NormalWeb"/>
        <w:numPr>
          <w:ilvl w:val="0"/>
          <w:numId w:val="15"/>
        </w:numPr>
        <w:spacing w:before="0" w:beforeAutospacing="0" w:after="0" w:afterAutospacing="0"/>
        <w:ind w:hanging="576"/>
        <w:jc w:val="both"/>
        <w:rPr>
          <w:rFonts w:ascii="Malgun Gothic" w:eastAsia="Malgun Gothic" w:hAnsi="Malgun Gothic"/>
        </w:rPr>
      </w:pPr>
      <w:r w:rsidRPr="005F1856">
        <w:rPr>
          <w:rFonts w:ascii="Malgun Gothic" w:eastAsia="Malgun Gothic" w:hAnsi="Malgun Gothic"/>
        </w:rPr>
        <w:t>take policy action to solidify instructional leadership at all learning levels; </w:t>
      </w:r>
    </w:p>
    <w:p w14:paraId="62E203A5" w14:textId="77777777" w:rsidR="00ED2BC3" w:rsidRPr="005F1856" w:rsidRDefault="00ED2BC3" w:rsidP="005F1856">
      <w:pPr>
        <w:pStyle w:val="NormalWeb"/>
        <w:numPr>
          <w:ilvl w:val="0"/>
          <w:numId w:val="15"/>
        </w:numPr>
        <w:spacing w:before="0" w:beforeAutospacing="0" w:after="0" w:afterAutospacing="0"/>
        <w:ind w:hanging="576"/>
        <w:jc w:val="both"/>
        <w:rPr>
          <w:rFonts w:ascii="Malgun Gothic" w:eastAsia="Malgun Gothic" w:hAnsi="Malgun Gothic"/>
        </w:rPr>
      </w:pPr>
      <w:r w:rsidRPr="005F1856">
        <w:rPr>
          <w:rFonts w:ascii="Malgun Gothic" w:eastAsia="Malgun Gothic" w:hAnsi="Malgun Gothic"/>
        </w:rPr>
        <w:t>Further build the capacity to collect, analyse and use the data sets for decision-making;</w:t>
      </w:r>
    </w:p>
    <w:p w14:paraId="1AC8A7B0" w14:textId="77777777" w:rsidR="00ED2BC3" w:rsidRPr="005F1856" w:rsidRDefault="00ED2BC3" w:rsidP="005F1856">
      <w:pPr>
        <w:pStyle w:val="NormalWeb"/>
        <w:numPr>
          <w:ilvl w:val="0"/>
          <w:numId w:val="15"/>
        </w:numPr>
        <w:spacing w:before="0" w:beforeAutospacing="0" w:after="0" w:afterAutospacing="0"/>
        <w:ind w:hanging="576"/>
        <w:jc w:val="both"/>
        <w:rPr>
          <w:rFonts w:ascii="Malgun Gothic" w:eastAsia="Malgun Gothic" w:hAnsi="Malgun Gothic"/>
        </w:rPr>
      </w:pPr>
      <w:r w:rsidRPr="005F1856">
        <w:rPr>
          <w:rFonts w:ascii="Malgun Gothic" w:eastAsia="Malgun Gothic" w:hAnsi="Malgun Gothic"/>
        </w:rPr>
        <w:t>Continue building the capacity to host databases and dashboards;</w:t>
      </w:r>
    </w:p>
    <w:p w14:paraId="14A80622" w14:textId="77777777" w:rsidR="00ED2BC3" w:rsidRPr="005F1856" w:rsidRDefault="00ED2BC3" w:rsidP="005F1856">
      <w:pPr>
        <w:pStyle w:val="NormalWeb"/>
        <w:numPr>
          <w:ilvl w:val="0"/>
          <w:numId w:val="15"/>
        </w:numPr>
        <w:spacing w:before="0" w:beforeAutospacing="0" w:after="0" w:afterAutospacing="0"/>
        <w:ind w:hanging="576"/>
        <w:jc w:val="both"/>
        <w:rPr>
          <w:rFonts w:ascii="Malgun Gothic" w:eastAsia="Malgun Gothic" w:hAnsi="Malgun Gothic"/>
        </w:rPr>
      </w:pPr>
      <w:r w:rsidRPr="005F1856">
        <w:rPr>
          <w:rFonts w:ascii="Malgun Gothic" w:eastAsia="Malgun Gothic" w:hAnsi="Malgun Gothic"/>
        </w:rPr>
        <w:t>Host data review meetings with stakeholders, set Key Performance Indicators (KPIs), and monitor and report on progress; and</w:t>
      </w:r>
    </w:p>
    <w:p w14:paraId="6DD8B84A" w14:textId="29A406DD" w:rsidR="00ED2BC3" w:rsidRPr="005F1856" w:rsidRDefault="00ED2BC3" w:rsidP="005F1856">
      <w:pPr>
        <w:pStyle w:val="NormalWeb"/>
        <w:numPr>
          <w:ilvl w:val="0"/>
          <w:numId w:val="15"/>
        </w:numPr>
        <w:spacing w:before="0" w:beforeAutospacing="0" w:after="0" w:afterAutospacing="0"/>
        <w:ind w:hanging="576"/>
        <w:jc w:val="both"/>
        <w:rPr>
          <w:rFonts w:ascii="Malgun Gothic" w:eastAsia="Malgun Gothic" w:hAnsi="Malgun Gothic"/>
        </w:rPr>
      </w:pPr>
      <w:r w:rsidRPr="005F1856">
        <w:rPr>
          <w:rFonts w:ascii="Malgun Gothic" w:eastAsia="Malgun Gothic" w:hAnsi="Malgun Gothic"/>
        </w:rPr>
        <w:t>Collect, analyse and report on district and school profiles.</w:t>
      </w:r>
    </w:p>
    <w:p w14:paraId="05166CA5" w14:textId="77777777" w:rsidR="00085F60" w:rsidRPr="005F1856" w:rsidRDefault="00085F60" w:rsidP="00764EE7">
      <w:pPr>
        <w:pStyle w:val="NormalWeb"/>
        <w:spacing w:before="0" w:beforeAutospacing="0" w:after="0" w:afterAutospacing="0"/>
        <w:ind w:hanging="2"/>
        <w:jc w:val="both"/>
        <w:rPr>
          <w:rFonts w:ascii="Malgun Gothic" w:eastAsia="Malgun Gothic" w:hAnsi="Malgun Gothic"/>
        </w:rPr>
      </w:pPr>
      <w:r w:rsidRPr="005F1856">
        <w:rPr>
          <w:rFonts w:ascii="Malgun Gothic" w:eastAsia="Malgun Gothic" w:hAnsi="Malgun Gothic"/>
        </w:rPr>
        <w:t> </w:t>
      </w:r>
    </w:p>
    <w:p w14:paraId="21EE594F" w14:textId="380F6794" w:rsidR="00ED2BC3" w:rsidRDefault="00ED2BC3" w:rsidP="00ED2BC3">
      <w:pPr>
        <w:pStyle w:val="NormalWeb"/>
        <w:spacing w:before="0" w:beforeAutospacing="0" w:after="0" w:afterAutospacing="0"/>
        <w:ind w:hanging="2"/>
        <w:jc w:val="both"/>
        <w:rPr>
          <w:rFonts w:ascii="Malgun Gothic" w:eastAsia="Malgun Gothic" w:hAnsi="Malgun Gothic"/>
        </w:rPr>
      </w:pPr>
      <w:bookmarkStart w:id="25" w:name="_Hlk154322766"/>
      <w:r w:rsidRPr="005F1856">
        <w:rPr>
          <w:rFonts w:ascii="Malgun Gothic" w:eastAsia="Malgun Gothic" w:hAnsi="Malgun Gothic"/>
        </w:rPr>
        <w:t xml:space="preserve">This call to action is a product of the commitments made by policy makers, the innovative information shared by the presenters, researchers, and Academia, and reactions of participants that include Teacher Unions, Cooperating partners and practitioners at the KIX Zambia National Dialogue held at </w:t>
      </w:r>
      <w:proofErr w:type="spellStart"/>
      <w:r w:rsidRPr="005F1856">
        <w:rPr>
          <w:rFonts w:ascii="Malgun Gothic" w:eastAsia="Malgun Gothic" w:hAnsi="Malgun Gothic"/>
        </w:rPr>
        <w:t>Twangale</w:t>
      </w:r>
      <w:proofErr w:type="spellEnd"/>
      <w:r w:rsidRPr="005F1856">
        <w:rPr>
          <w:rFonts w:ascii="Malgun Gothic" w:eastAsia="Malgun Gothic" w:hAnsi="Malgun Gothic"/>
        </w:rPr>
        <w:t xml:space="preserve"> Park – </w:t>
      </w:r>
      <w:proofErr w:type="spellStart"/>
      <w:r w:rsidRPr="005F1856">
        <w:rPr>
          <w:rFonts w:ascii="Malgun Gothic" w:eastAsia="Malgun Gothic" w:hAnsi="Malgun Gothic"/>
        </w:rPr>
        <w:t>Chilanga</w:t>
      </w:r>
      <w:proofErr w:type="spellEnd"/>
      <w:r w:rsidRPr="005F1856">
        <w:rPr>
          <w:rFonts w:ascii="Malgun Gothic" w:eastAsia="Malgun Gothic" w:hAnsi="Malgun Gothic"/>
        </w:rPr>
        <w:t xml:space="preserve">. This, therefore, is a pledge to commit to these re-defined priorities in Zambia and a request for other </w:t>
      </w:r>
      <w:r w:rsidRPr="005F1856">
        <w:rPr>
          <w:rFonts w:ascii="Malgun Gothic" w:eastAsia="Malgun Gothic" w:hAnsi="Malgun Gothic"/>
        </w:rPr>
        <w:lastRenderedPageBreak/>
        <w:t>education stakeholders in the country to follow suit and make their contributions in alignment with the three focus areas of KIX policy dialogue meeting.</w:t>
      </w:r>
    </w:p>
    <w:bookmarkEnd w:id="25"/>
    <w:p w14:paraId="420567BE" w14:textId="204AAB92" w:rsidR="005F1856" w:rsidRDefault="005F1856" w:rsidP="005F1856">
      <w:pPr>
        <w:pStyle w:val="NoSpacing"/>
        <w:rPr>
          <w:rFonts w:eastAsia="Malgun Gothic"/>
        </w:rPr>
      </w:pPr>
    </w:p>
    <w:p w14:paraId="6BA4CA5E" w14:textId="344E1EB2" w:rsidR="005F1856" w:rsidRDefault="005F1856" w:rsidP="005F1856">
      <w:pPr>
        <w:pStyle w:val="NoSpacing"/>
        <w:rPr>
          <w:rFonts w:eastAsia="Malgun Gothic"/>
        </w:rPr>
      </w:pPr>
    </w:p>
    <w:p w14:paraId="33FC604A" w14:textId="55BDCA2F" w:rsidR="005F1856" w:rsidRDefault="005F1856" w:rsidP="005F1856">
      <w:pPr>
        <w:pStyle w:val="NoSpacing"/>
        <w:rPr>
          <w:rFonts w:eastAsia="Malgun Gothic"/>
        </w:rPr>
      </w:pPr>
    </w:p>
    <w:p w14:paraId="6D025512" w14:textId="6D060D85" w:rsidR="005F1856" w:rsidRDefault="005F1856" w:rsidP="005F1856">
      <w:pPr>
        <w:pStyle w:val="NoSpacing"/>
        <w:rPr>
          <w:rFonts w:eastAsia="Malgun Gothic"/>
        </w:rPr>
      </w:pPr>
    </w:p>
    <w:p w14:paraId="1C419B15" w14:textId="4C72752E" w:rsidR="005F1856" w:rsidRDefault="005F1856" w:rsidP="005F1856">
      <w:pPr>
        <w:pStyle w:val="NoSpacing"/>
        <w:rPr>
          <w:rFonts w:eastAsia="Malgun Gothic"/>
        </w:rPr>
      </w:pPr>
    </w:p>
    <w:p w14:paraId="5E064B50" w14:textId="14827B2A" w:rsidR="005F1856" w:rsidRDefault="005F1856" w:rsidP="005F1856">
      <w:pPr>
        <w:pStyle w:val="NoSpacing"/>
        <w:rPr>
          <w:rFonts w:eastAsia="Malgun Gothic"/>
        </w:rPr>
      </w:pPr>
    </w:p>
    <w:p w14:paraId="6CBBC8B5" w14:textId="4F6AFB54" w:rsidR="005F1856" w:rsidRDefault="005F1856" w:rsidP="005F1856">
      <w:pPr>
        <w:pStyle w:val="NoSpacing"/>
        <w:rPr>
          <w:rFonts w:eastAsia="Malgun Gothic"/>
        </w:rPr>
      </w:pPr>
    </w:p>
    <w:p w14:paraId="5638922B" w14:textId="5F6E9870" w:rsidR="005F1856" w:rsidRDefault="005F1856" w:rsidP="005F1856">
      <w:pPr>
        <w:pStyle w:val="NoSpacing"/>
        <w:rPr>
          <w:rFonts w:eastAsia="Malgun Gothic"/>
        </w:rPr>
      </w:pPr>
    </w:p>
    <w:p w14:paraId="30DAD715" w14:textId="614972B9" w:rsidR="005F1856" w:rsidRDefault="005F1856" w:rsidP="005F1856">
      <w:pPr>
        <w:pStyle w:val="NoSpacing"/>
        <w:rPr>
          <w:rFonts w:eastAsia="Malgun Gothic"/>
        </w:rPr>
      </w:pPr>
    </w:p>
    <w:p w14:paraId="59C312ED" w14:textId="72E6E0EF" w:rsidR="005F1856" w:rsidRDefault="005F1856" w:rsidP="005F1856">
      <w:pPr>
        <w:pStyle w:val="NoSpacing"/>
        <w:rPr>
          <w:rFonts w:eastAsia="Malgun Gothic"/>
        </w:rPr>
      </w:pPr>
    </w:p>
    <w:p w14:paraId="1E5025F1" w14:textId="653CFC66" w:rsidR="005F1856" w:rsidRDefault="005F1856" w:rsidP="005F1856">
      <w:pPr>
        <w:pStyle w:val="NoSpacing"/>
        <w:rPr>
          <w:rFonts w:eastAsia="Malgun Gothic"/>
        </w:rPr>
      </w:pPr>
    </w:p>
    <w:p w14:paraId="6FABCD2A" w14:textId="7E5FBC67" w:rsidR="005F1856" w:rsidRDefault="005F1856" w:rsidP="005F1856">
      <w:pPr>
        <w:pStyle w:val="NoSpacing"/>
        <w:rPr>
          <w:rFonts w:eastAsia="Malgun Gothic"/>
        </w:rPr>
      </w:pPr>
    </w:p>
    <w:p w14:paraId="39CBA7D7" w14:textId="3972F894" w:rsidR="005F1856" w:rsidRDefault="005F1856" w:rsidP="005F1856">
      <w:pPr>
        <w:pStyle w:val="NoSpacing"/>
        <w:rPr>
          <w:rFonts w:eastAsia="Malgun Gothic"/>
        </w:rPr>
      </w:pPr>
    </w:p>
    <w:p w14:paraId="0AB70F59" w14:textId="51E57832" w:rsidR="005F1856" w:rsidRDefault="005F1856" w:rsidP="005F1856">
      <w:pPr>
        <w:pStyle w:val="NoSpacing"/>
        <w:rPr>
          <w:rFonts w:eastAsia="Malgun Gothic"/>
        </w:rPr>
      </w:pPr>
    </w:p>
    <w:p w14:paraId="6B40F013" w14:textId="4BD5919A" w:rsidR="005F1856" w:rsidRDefault="005F1856" w:rsidP="005F1856">
      <w:pPr>
        <w:pStyle w:val="NoSpacing"/>
        <w:rPr>
          <w:rFonts w:eastAsia="Malgun Gothic"/>
        </w:rPr>
      </w:pPr>
    </w:p>
    <w:p w14:paraId="5B3F9F81" w14:textId="089984FF" w:rsidR="005F1856" w:rsidRDefault="005F1856" w:rsidP="005F1856">
      <w:pPr>
        <w:pStyle w:val="NoSpacing"/>
        <w:rPr>
          <w:rFonts w:eastAsia="Malgun Gothic"/>
        </w:rPr>
      </w:pPr>
    </w:p>
    <w:p w14:paraId="048FED40" w14:textId="65B3CCD5" w:rsidR="005F1856" w:rsidRDefault="005F1856" w:rsidP="005F1856">
      <w:pPr>
        <w:pStyle w:val="NoSpacing"/>
        <w:rPr>
          <w:rFonts w:eastAsia="Malgun Gothic"/>
        </w:rPr>
      </w:pPr>
    </w:p>
    <w:p w14:paraId="3DC5F35A" w14:textId="0E90B60F" w:rsidR="005F1856" w:rsidRDefault="005F1856" w:rsidP="005F1856">
      <w:pPr>
        <w:pStyle w:val="NoSpacing"/>
        <w:rPr>
          <w:rFonts w:eastAsia="Malgun Gothic"/>
        </w:rPr>
      </w:pPr>
    </w:p>
    <w:p w14:paraId="60A52335" w14:textId="3F323466" w:rsidR="005F1856" w:rsidRDefault="005F1856" w:rsidP="005F1856">
      <w:pPr>
        <w:pStyle w:val="NoSpacing"/>
        <w:rPr>
          <w:rFonts w:eastAsia="Malgun Gothic"/>
        </w:rPr>
      </w:pPr>
    </w:p>
    <w:p w14:paraId="0411088C" w14:textId="56A21478" w:rsidR="005F1856" w:rsidRDefault="005F1856" w:rsidP="005F1856">
      <w:pPr>
        <w:pStyle w:val="NoSpacing"/>
        <w:rPr>
          <w:rFonts w:eastAsia="Malgun Gothic"/>
        </w:rPr>
      </w:pPr>
    </w:p>
    <w:p w14:paraId="22F8268C" w14:textId="19A70A43" w:rsidR="005F1856" w:rsidRDefault="005F1856" w:rsidP="005F1856">
      <w:pPr>
        <w:pStyle w:val="NoSpacing"/>
        <w:rPr>
          <w:rFonts w:eastAsia="Malgun Gothic"/>
        </w:rPr>
      </w:pPr>
    </w:p>
    <w:p w14:paraId="38415939" w14:textId="271AEBE4" w:rsidR="005F1856" w:rsidRDefault="005F1856" w:rsidP="005F1856">
      <w:pPr>
        <w:pStyle w:val="NoSpacing"/>
        <w:rPr>
          <w:rFonts w:eastAsia="Malgun Gothic"/>
        </w:rPr>
      </w:pPr>
    </w:p>
    <w:p w14:paraId="4ED86205" w14:textId="2FA9F4B7" w:rsidR="005F1856" w:rsidRDefault="005F1856" w:rsidP="005F1856">
      <w:pPr>
        <w:pStyle w:val="NoSpacing"/>
        <w:rPr>
          <w:rFonts w:eastAsia="Malgun Gothic"/>
        </w:rPr>
      </w:pPr>
    </w:p>
    <w:p w14:paraId="261DD6D7" w14:textId="238910B7" w:rsidR="005F1856" w:rsidRDefault="005F1856" w:rsidP="005F1856">
      <w:pPr>
        <w:pStyle w:val="NoSpacing"/>
        <w:rPr>
          <w:rFonts w:eastAsia="Malgun Gothic"/>
        </w:rPr>
      </w:pPr>
    </w:p>
    <w:p w14:paraId="5C52FEF1" w14:textId="5776C6BE" w:rsidR="005F1856" w:rsidRDefault="005F1856" w:rsidP="005F1856">
      <w:pPr>
        <w:pStyle w:val="NoSpacing"/>
        <w:rPr>
          <w:rFonts w:eastAsia="Malgun Gothic"/>
        </w:rPr>
      </w:pPr>
    </w:p>
    <w:p w14:paraId="02B352D9" w14:textId="4DA5AA4E" w:rsidR="005F1856" w:rsidRDefault="005F1856" w:rsidP="005F1856">
      <w:pPr>
        <w:pStyle w:val="NoSpacing"/>
        <w:rPr>
          <w:rFonts w:eastAsia="Malgun Gothic"/>
        </w:rPr>
      </w:pPr>
    </w:p>
    <w:p w14:paraId="678354B7" w14:textId="3F4E1306" w:rsidR="005F1856" w:rsidRDefault="005F1856" w:rsidP="005F1856">
      <w:pPr>
        <w:pStyle w:val="NoSpacing"/>
        <w:rPr>
          <w:rFonts w:eastAsia="Malgun Gothic"/>
        </w:rPr>
      </w:pPr>
    </w:p>
    <w:p w14:paraId="313CA479" w14:textId="01C17243" w:rsidR="005F1856" w:rsidRDefault="005F1856" w:rsidP="005F1856">
      <w:pPr>
        <w:pStyle w:val="NoSpacing"/>
        <w:rPr>
          <w:rFonts w:eastAsia="Malgun Gothic"/>
        </w:rPr>
      </w:pPr>
    </w:p>
    <w:p w14:paraId="75492557" w14:textId="5EAF88B7" w:rsidR="005F1856" w:rsidRDefault="005F1856" w:rsidP="005F1856">
      <w:pPr>
        <w:pStyle w:val="NoSpacing"/>
        <w:rPr>
          <w:rFonts w:eastAsia="Malgun Gothic"/>
        </w:rPr>
      </w:pPr>
    </w:p>
    <w:p w14:paraId="0F1CCA7F" w14:textId="349B2CED" w:rsidR="005F1856" w:rsidRDefault="005F1856" w:rsidP="005F1856">
      <w:pPr>
        <w:pStyle w:val="NoSpacing"/>
        <w:rPr>
          <w:rFonts w:eastAsia="Malgun Gothic"/>
        </w:rPr>
      </w:pPr>
    </w:p>
    <w:p w14:paraId="4017578A" w14:textId="1CC22FA7" w:rsidR="005F1856" w:rsidRDefault="005F1856" w:rsidP="005F1856">
      <w:pPr>
        <w:pStyle w:val="NoSpacing"/>
        <w:rPr>
          <w:rFonts w:eastAsia="Malgun Gothic"/>
        </w:rPr>
      </w:pPr>
    </w:p>
    <w:p w14:paraId="60AADE13" w14:textId="0895DCDC" w:rsidR="005F1856" w:rsidRDefault="005F1856" w:rsidP="005F1856">
      <w:pPr>
        <w:pStyle w:val="NoSpacing"/>
        <w:rPr>
          <w:rFonts w:eastAsia="Malgun Gothic"/>
        </w:rPr>
      </w:pPr>
    </w:p>
    <w:p w14:paraId="7846978B" w14:textId="0DDBB675" w:rsidR="005F1856" w:rsidRDefault="005F1856" w:rsidP="005F1856">
      <w:pPr>
        <w:pStyle w:val="NoSpacing"/>
        <w:rPr>
          <w:rFonts w:eastAsia="Malgun Gothic"/>
        </w:rPr>
      </w:pPr>
    </w:p>
    <w:p w14:paraId="40F37122" w14:textId="1116BD63" w:rsidR="005F1856" w:rsidRDefault="005F1856" w:rsidP="005F1856">
      <w:pPr>
        <w:pStyle w:val="NoSpacing"/>
        <w:rPr>
          <w:rFonts w:eastAsia="Malgun Gothic"/>
        </w:rPr>
      </w:pPr>
    </w:p>
    <w:p w14:paraId="306C428D" w14:textId="73ECDB66" w:rsidR="005F1856" w:rsidRDefault="005F1856" w:rsidP="005F1856">
      <w:pPr>
        <w:pStyle w:val="NoSpacing"/>
        <w:rPr>
          <w:rFonts w:eastAsia="Malgun Gothic"/>
        </w:rPr>
      </w:pPr>
    </w:p>
    <w:p w14:paraId="60A9D449" w14:textId="4F5A6509" w:rsidR="005F1856" w:rsidRDefault="005F1856" w:rsidP="005F1856">
      <w:pPr>
        <w:pStyle w:val="NoSpacing"/>
        <w:rPr>
          <w:rFonts w:eastAsia="Malgun Gothic"/>
        </w:rPr>
      </w:pPr>
    </w:p>
    <w:p w14:paraId="59E2E9E0" w14:textId="68ED1977" w:rsidR="005F1856" w:rsidRDefault="005F1856" w:rsidP="005F1856">
      <w:pPr>
        <w:pStyle w:val="NoSpacing"/>
        <w:rPr>
          <w:rFonts w:eastAsia="Malgun Gothic"/>
        </w:rPr>
      </w:pPr>
    </w:p>
    <w:p w14:paraId="6AF6C80A" w14:textId="57D29A91" w:rsidR="005F1856" w:rsidRDefault="005F1856" w:rsidP="005F1856">
      <w:pPr>
        <w:pStyle w:val="NoSpacing"/>
        <w:rPr>
          <w:rFonts w:eastAsia="Malgun Gothic"/>
        </w:rPr>
      </w:pPr>
    </w:p>
    <w:p w14:paraId="45809FFE" w14:textId="54707375" w:rsidR="005F1856" w:rsidRDefault="005F1856" w:rsidP="005F1856">
      <w:pPr>
        <w:pStyle w:val="NoSpacing"/>
        <w:rPr>
          <w:rFonts w:eastAsia="Malgun Gothic"/>
        </w:rPr>
      </w:pPr>
    </w:p>
    <w:p w14:paraId="790A33AE" w14:textId="1E58064E" w:rsidR="005F1856" w:rsidRDefault="005F1856" w:rsidP="005F1856">
      <w:pPr>
        <w:pStyle w:val="NoSpacing"/>
        <w:rPr>
          <w:rFonts w:eastAsia="Malgun Gothic"/>
        </w:rPr>
      </w:pPr>
    </w:p>
    <w:p w14:paraId="31F69077" w14:textId="7B0F2AD9" w:rsidR="005F1856" w:rsidRDefault="005F1856" w:rsidP="005F1856">
      <w:pPr>
        <w:pStyle w:val="NoSpacing"/>
        <w:rPr>
          <w:rFonts w:eastAsia="Malgun Gothic"/>
        </w:rPr>
      </w:pPr>
    </w:p>
    <w:p w14:paraId="0FEBCFE1" w14:textId="45258898" w:rsidR="005F1856" w:rsidRDefault="005F1856" w:rsidP="005F1856">
      <w:pPr>
        <w:pStyle w:val="NoSpacing"/>
        <w:rPr>
          <w:rFonts w:eastAsia="Malgun Gothic"/>
        </w:rPr>
      </w:pPr>
    </w:p>
    <w:p w14:paraId="4BF601CA" w14:textId="5FBB845E" w:rsidR="005F1856" w:rsidRDefault="005F1856" w:rsidP="005F1856">
      <w:pPr>
        <w:pStyle w:val="NoSpacing"/>
        <w:rPr>
          <w:rFonts w:eastAsia="Malgun Gothic"/>
        </w:rPr>
      </w:pPr>
    </w:p>
    <w:p w14:paraId="37D1F2F9" w14:textId="6E211CBD" w:rsidR="005F1856" w:rsidRDefault="005F1856" w:rsidP="005F1856">
      <w:pPr>
        <w:pStyle w:val="NoSpacing"/>
        <w:rPr>
          <w:rFonts w:eastAsia="Malgun Gothic"/>
        </w:rPr>
      </w:pPr>
    </w:p>
    <w:p w14:paraId="075866F7" w14:textId="6F7A231C" w:rsidR="005F1856" w:rsidRDefault="005F1856" w:rsidP="005F1856">
      <w:pPr>
        <w:pStyle w:val="NoSpacing"/>
        <w:rPr>
          <w:rFonts w:eastAsia="Malgun Gothic"/>
        </w:rPr>
      </w:pPr>
    </w:p>
    <w:p w14:paraId="3BA1DAEA" w14:textId="60FB80BE" w:rsidR="005F1856" w:rsidRDefault="005F1856" w:rsidP="005F1856">
      <w:pPr>
        <w:pStyle w:val="NoSpacing"/>
        <w:rPr>
          <w:rFonts w:eastAsia="Malgun Gothic"/>
        </w:rPr>
      </w:pPr>
    </w:p>
    <w:p w14:paraId="2B86DC74" w14:textId="4DA3E29A" w:rsidR="005F1856" w:rsidRDefault="005F1856" w:rsidP="005F1856">
      <w:pPr>
        <w:pStyle w:val="NoSpacing"/>
        <w:rPr>
          <w:rFonts w:eastAsia="Malgun Gothic"/>
        </w:rPr>
      </w:pPr>
    </w:p>
    <w:p w14:paraId="23391234" w14:textId="23545FC6" w:rsidR="005F1856" w:rsidRDefault="005F1856" w:rsidP="005F1856">
      <w:pPr>
        <w:pStyle w:val="NoSpacing"/>
        <w:rPr>
          <w:rFonts w:eastAsia="Malgun Gothic"/>
        </w:rPr>
      </w:pPr>
    </w:p>
    <w:p w14:paraId="3AC10316" w14:textId="66EC79FB" w:rsidR="00552F23" w:rsidRPr="005F1856" w:rsidRDefault="00761AF2" w:rsidP="007360F8">
      <w:pPr>
        <w:pStyle w:val="Heading1"/>
        <w:ind w:left="1" w:hanging="3"/>
        <w:rPr>
          <w:rFonts w:eastAsia="Malgun Gothic"/>
          <w:color w:val="auto"/>
        </w:rPr>
      </w:pPr>
      <w:bookmarkStart w:id="26" w:name="_Toc153195554"/>
      <w:bookmarkStart w:id="27" w:name="_Toc153195609"/>
      <w:bookmarkStart w:id="28" w:name="_Toc153195664"/>
      <w:bookmarkStart w:id="29" w:name="_Toc153195686"/>
      <w:bookmarkStart w:id="30" w:name="_Toc153195705"/>
      <w:r w:rsidRPr="005F1856">
        <w:rPr>
          <w:rFonts w:eastAsia="Malgun Gothic"/>
          <w:color w:val="auto"/>
        </w:rPr>
        <w:lastRenderedPageBreak/>
        <w:t>Appendix 1</w:t>
      </w:r>
      <w:bookmarkEnd w:id="26"/>
      <w:bookmarkEnd w:id="27"/>
      <w:bookmarkEnd w:id="28"/>
      <w:bookmarkEnd w:id="29"/>
      <w:bookmarkEnd w:id="30"/>
    </w:p>
    <w:p w14:paraId="2FBB1958" w14:textId="77777777" w:rsidR="005F1856" w:rsidRDefault="005F1856" w:rsidP="00242E3E">
      <w:pPr>
        <w:autoSpaceDE w:val="0"/>
        <w:autoSpaceDN w:val="0"/>
        <w:adjustRightInd w:val="0"/>
        <w:spacing w:after="0" w:line="360" w:lineRule="auto"/>
        <w:ind w:leftChars="0" w:left="0" w:firstLineChars="0" w:hanging="2"/>
        <w:jc w:val="left"/>
        <w:textAlignment w:val="auto"/>
        <w:outlineLvl w:val="9"/>
        <w:rPr>
          <w:rFonts w:ascii="Bookman Old Style" w:hAnsi="Bookman Old Style"/>
          <w:b/>
          <w:bCs/>
          <w:color w:val="000000"/>
          <w:sz w:val="24"/>
          <w:szCs w:val="24"/>
        </w:rPr>
      </w:pPr>
    </w:p>
    <w:p w14:paraId="7214A082" w14:textId="1FC04F9E" w:rsidR="001D3FD8" w:rsidRPr="00242E3E" w:rsidRDefault="001D3FD8" w:rsidP="00242E3E">
      <w:pPr>
        <w:autoSpaceDE w:val="0"/>
        <w:autoSpaceDN w:val="0"/>
        <w:adjustRightInd w:val="0"/>
        <w:spacing w:after="0" w:line="360" w:lineRule="auto"/>
        <w:ind w:leftChars="0" w:left="0" w:firstLineChars="0" w:hanging="2"/>
        <w:jc w:val="left"/>
        <w:textAlignment w:val="auto"/>
        <w:outlineLvl w:val="9"/>
        <w:rPr>
          <w:rFonts w:ascii="Bookman Old Style" w:hAnsi="Bookman Old Style"/>
          <w:color w:val="000000"/>
          <w:sz w:val="24"/>
          <w:szCs w:val="24"/>
        </w:rPr>
      </w:pPr>
      <w:r w:rsidRPr="00242E3E">
        <w:rPr>
          <w:rFonts w:ascii="Bookman Old Style" w:hAnsi="Bookman Old Style"/>
          <w:b/>
          <w:bCs/>
          <w:color w:val="000000"/>
          <w:sz w:val="24"/>
          <w:szCs w:val="24"/>
        </w:rPr>
        <w:t>Participants for the Policy Dialogue</w:t>
      </w:r>
    </w:p>
    <w:p w14:paraId="1C5E83C1" w14:textId="77777777" w:rsidR="001D3FD8" w:rsidRPr="00242E3E" w:rsidRDefault="001D3FD8" w:rsidP="00242E3E">
      <w:pPr>
        <w:widowControl w:val="0"/>
        <w:pBdr>
          <w:top w:val="nil"/>
          <w:left w:val="nil"/>
          <w:bottom w:val="nil"/>
          <w:right w:val="nil"/>
          <w:between w:val="nil"/>
        </w:pBdr>
        <w:spacing w:after="0" w:line="360" w:lineRule="auto"/>
        <w:ind w:left="0" w:hanging="2"/>
        <w:rPr>
          <w:rFonts w:ascii="Bookman Old Style" w:hAnsi="Bookman Old Style"/>
          <w:color w:val="000000"/>
          <w:sz w:val="24"/>
          <w:szCs w:val="24"/>
        </w:rPr>
      </w:pPr>
    </w:p>
    <w:tbl>
      <w:tblPr>
        <w:tblW w:w="9924" w:type="dxa"/>
        <w:tblLook w:val="04A0" w:firstRow="1" w:lastRow="0" w:firstColumn="1" w:lastColumn="0" w:noHBand="0" w:noVBand="1"/>
      </w:tblPr>
      <w:tblGrid>
        <w:gridCol w:w="552"/>
        <w:gridCol w:w="3843"/>
        <w:gridCol w:w="5529"/>
      </w:tblGrid>
      <w:tr w:rsidR="00242E3E" w:rsidRPr="00B05847" w14:paraId="1D9ED565" w14:textId="77777777" w:rsidTr="00242E3E">
        <w:trPr>
          <w:trHeight w:val="340"/>
        </w:trPr>
        <w:tc>
          <w:tcPr>
            <w:tcW w:w="552" w:type="dxa"/>
            <w:shd w:val="clear" w:color="auto" w:fill="auto"/>
            <w:noWrap/>
            <w:vAlign w:val="bottom"/>
            <w:hideMark/>
          </w:tcPr>
          <w:p w14:paraId="6F629498"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b/>
                <w:bCs/>
                <w:color w:val="000000"/>
                <w:position w:val="0"/>
                <w:sz w:val="24"/>
                <w:szCs w:val="24"/>
              </w:rPr>
            </w:pPr>
            <w:r w:rsidRPr="00B05847">
              <w:rPr>
                <w:rFonts w:ascii="Bookman Old Style" w:eastAsia="Times New Roman" w:hAnsi="Bookman Old Style"/>
                <w:b/>
                <w:bCs/>
                <w:color w:val="000000"/>
                <w:position w:val="0"/>
                <w:sz w:val="24"/>
                <w:szCs w:val="24"/>
              </w:rPr>
              <w:t>SN</w:t>
            </w:r>
          </w:p>
        </w:tc>
        <w:tc>
          <w:tcPr>
            <w:tcW w:w="3843" w:type="dxa"/>
            <w:shd w:val="clear" w:color="auto" w:fill="auto"/>
            <w:noWrap/>
            <w:vAlign w:val="bottom"/>
            <w:hideMark/>
          </w:tcPr>
          <w:p w14:paraId="33EB8128"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b/>
                <w:bCs/>
                <w:color w:val="000000"/>
                <w:position w:val="0"/>
                <w:sz w:val="24"/>
                <w:szCs w:val="24"/>
              </w:rPr>
            </w:pPr>
            <w:r w:rsidRPr="00B05847">
              <w:rPr>
                <w:rFonts w:ascii="Bookman Old Style" w:eastAsia="Times New Roman" w:hAnsi="Bookman Old Style"/>
                <w:b/>
                <w:bCs/>
                <w:color w:val="000000"/>
                <w:position w:val="0"/>
                <w:sz w:val="24"/>
                <w:szCs w:val="24"/>
              </w:rPr>
              <w:t>Name</w:t>
            </w:r>
          </w:p>
        </w:tc>
        <w:tc>
          <w:tcPr>
            <w:tcW w:w="5529" w:type="dxa"/>
            <w:shd w:val="clear" w:color="auto" w:fill="auto"/>
            <w:noWrap/>
            <w:vAlign w:val="bottom"/>
            <w:hideMark/>
          </w:tcPr>
          <w:p w14:paraId="6CC6B1C5"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b/>
                <w:bCs/>
                <w:color w:val="000000"/>
                <w:position w:val="0"/>
                <w:sz w:val="24"/>
                <w:szCs w:val="24"/>
              </w:rPr>
            </w:pPr>
            <w:r w:rsidRPr="00B05847">
              <w:rPr>
                <w:rFonts w:ascii="Bookman Old Style" w:eastAsia="Times New Roman" w:hAnsi="Bookman Old Style"/>
                <w:b/>
                <w:bCs/>
                <w:color w:val="000000"/>
                <w:position w:val="0"/>
                <w:sz w:val="24"/>
                <w:szCs w:val="24"/>
              </w:rPr>
              <w:t>Position</w:t>
            </w:r>
          </w:p>
        </w:tc>
      </w:tr>
      <w:tr w:rsidR="00B05847" w:rsidRPr="00B05847" w14:paraId="57877697" w14:textId="77777777" w:rsidTr="00242E3E">
        <w:trPr>
          <w:trHeight w:val="340"/>
        </w:trPr>
        <w:tc>
          <w:tcPr>
            <w:tcW w:w="552" w:type="dxa"/>
            <w:shd w:val="clear" w:color="auto" w:fill="auto"/>
            <w:noWrap/>
            <w:vAlign w:val="bottom"/>
            <w:hideMark/>
          </w:tcPr>
          <w:p w14:paraId="716D3CDC"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1</w:t>
            </w:r>
          </w:p>
        </w:tc>
        <w:tc>
          <w:tcPr>
            <w:tcW w:w="3843" w:type="dxa"/>
            <w:shd w:val="clear" w:color="auto" w:fill="auto"/>
            <w:noWrap/>
            <w:vAlign w:val="bottom"/>
            <w:hideMark/>
          </w:tcPr>
          <w:p w14:paraId="06C4B478"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Ms. Daphine Chimuka</w:t>
            </w:r>
          </w:p>
        </w:tc>
        <w:tc>
          <w:tcPr>
            <w:tcW w:w="5529" w:type="dxa"/>
            <w:shd w:val="clear" w:color="auto" w:fill="auto"/>
            <w:noWrap/>
            <w:vAlign w:val="bottom"/>
            <w:hideMark/>
          </w:tcPr>
          <w:p w14:paraId="434C0C7A" w14:textId="1721E982"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242E3E">
              <w:rPr>
                <w:rFonts w:ascii="Bookman Old Style" w:eastAsia="Times New Roman" w:hAnsi="Bookman Old Style"/>
                <w:color w:val="000000"/>
                <w:position w:val="0"/>
                <w:sz w:val="24"/>
                <w:szCs w:val="24"/>
              </w:rPr>
              <w:t>Chairperson -</w:t>
            </w:r>
            <w:r w:rsidRPr="00B05847">
              <w:rPr>
                <w:rFonts w:ascii="Bookman Old Style" w:eastAsia="Times New Roman" w:hAnsi="Bookman Old Style"/>
                <w:color w:val="000000"/>
                <w:position w:val="0"/>
                <w:sz w:val="24"/>
                <w:szCs w:val="24"/>
              </w:rPr>
              <w:t xml:space="preserve"> Teaching Service Commission</w:t>
            </w:r>
          </w:p>
        </w:tc>
      </w:tr>
      <w:tr w:rsidR="00B05847" w:rsidRPr="00B05847" w14:paraId="2DDFEBE7" w14:textId="77777777" w:rsidTr="00242E3E">
        <w:trPr>
          <w:trHeight w:val="340"/>
        </w:trPr>
        <w:tc>
          <w:tcPr>
            <w:tcW w:w="552" w:type="dxa"/>
            <w:shd w:val="clear" w:color="auto" w:fill="auto"/>
            <w:noWrap/>
            <w:vAlign w:val="bottom"/>
            <w:hideMark/>
          </w:tcPr>
          <w:p w14:paraId="02DD69A2"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2</w:t>
            </w:r>
          </w:p>
        </w:tc>
        <w:tc>
          <w:tcPr>
            <w:tcW w:w="3843" w:type="dxa"/>
            <w:shd w:val="clear" w:color="auto" w:fill="auto"/>
            <w:noWrap/>
            <w:vAlign w:val="bottom"/>
            <w:hideMark/>
          </w:tcPr>
          <w:p w14:paraId="032A191D"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Mr. Joel </w:t>
            </w:r>
            <w:proofErr w:type="spellStart"/>
            <w:r w:rsidRPr="00B05847">
              <w:rPr>
                <w:rFonts w:ascii="Bookman Old Style" w:eastAsia="Times New Roman" w:hAnsi="Bookman Old Style"/>
                <w:color w:val="000000"/>
                <w:position w:val="0"/>
                <w:sz w:val="24"/>
                <w:szCs w:val="24"/>
              </w:rPr>
              <w:t>Kamoko</w:t>
            </w:r>
            <w:proofErr w:type="spellEnd"/>
          </w:p>
        </w:tc>
        <w:tc>
          <w:tcPr>
            <w:tcW w:w="5529" w:type="dxa"/>
            <w:shd w:val="clear" w:color="auto" w:fill="auto"/>
            <w:noWrap/>
            <w:vAlign w:val="bottom"/>
            <w:hideMark/>
          </w:tcPr>
          <w:p w14:paraId="011215EE"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Permanent Secretary - Educational Services </w:t>
            </w:r>
          </w:p>
        </w:tc>
      </w:tr>
      <w:tr w:rsidR="00B05847" w:rsidRPr="00B05847" w14:paraId="6BE33F49" w14:textId="77777777" w:rsidTr="00242E3E">
        <w:trPr>
          <w:trHeight w:val="340"/>
        </w:trPr>
        <w:tc>
          <w:tcPr>
            <w:tcW w:w="552" w:type="dxa"/>
            <w:shd w:val="clear" w:color="auto" w:fill="auto"/>
            <w:noWrap/>
            <w:vAlign w:val="bottom"/>
            <w:hideMark/>
          </w:tcPr>
          <w:p w14:paraId="0269C1B9"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3</w:t>
            </w:r>
          </w:p>
        </w:tc>
        <w:tc>
          <w:tcPr>
            <w:tcW w:w="3843" w:type="dxa"/>
            <w:shd w:val="clear" w:color="auto" w:fill="auto"/>
            <w:noWrap/>
            <w:vAlign w:val="bottom"/>
            <w:hideMark/>
          </w:tcPr>
          <w:p w14:paraId="2E397BF9"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Mr. Saliou Sall</w:t>
            </w:r>
          </w:p>
        </w:tc>
        <w:tc>
          <w:tcPr>
            <w:tcW w:w="5529" w:type="dxa"/>
            <w:shd w:val="clear" w:color="auto" w:fill="auto"/>
            <w:noWrap/>
            <w:vAlign w:val="bottom"/>
            <w:hideMark/>
          </w:tcPr>
          <w:p w14:paraId="6E55C7EA"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UNESCO IICBA</w:t>
            </w:r>
          </w:p>
        </w:tc>
      </w:tr>
      <w:tr w:rsidR="00B05847" w:rsidRPr="00B05847" w14:paraId="53DA4E72" w14:textId="77777777" w:rsidTr="00242E3E">
        <w:trPr>
          <w:trHeight w:val="340"/>
        </w:trPr>
        <w:tc>
          <w:tcPr>
            <w:tcW w:w="552" w:type="dxa"/>
            <w:shd w:val="clear" w:color="auto" w:fill="auto"/>
            <w:noWrap/>
            <w:vAlign w:val="bottom"/>
            <w:hideMark/>
          </w:tcPr>
          <w:p w14:paraId="07FFC74A"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4</w:t>
            </w:r>
          </w:p>
        </w:tc>
        <w:tc>
          <w:tcPr>
            <w:tcW w:w="3843" w:type="dxa"/>
            <w:shd w:val="clear" w:color="auto" w:fill="auto"/>
            <w:noWrap/>
            <w:vAlign w:val="bottom"/>
            <w:hideMark/>
          </w:tcPr>
          <w:p w14:paraId="7A8D076B"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Ms. Teza N. Musakanya</w:t>
            </w:r>
          </w:p>
        </w:tc>
        <w:tc>
          <w:tcPr>
            <w:tcW w:w="5529" w:type="dxa"/>
            <w:shd w:val="clear" w:color="auto" w:fill="auto"/>
            <w:noWrap/>
            <w:vAlign w:val="bottom"/>
            <w:hideMark/>
          </w:tcPr>
          <w:p w14:paraId="0F629427"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Examination Council of Zambia</w:t>
            </w:r>
          </w:p>
        </w:tc>
      </w:tr>
      <w:tr w:rsidR="00B05847" w:rsidRPr="00B05847" w14:paraId="40B0215F" w14:textId="77777777" w:rsidTr="00242E3E">
        <w:trPr>
          <w:trHeight w:val="340"/>
        </w:trPr>
        <w:tc>
          <w:tcPr>
            <w:tcW w:w="552" w:type="dxa"/>
            <w:shd w:val="clear" w:color="auto" w:fill="auto"/>
            <w:noWrap/>
            <w:vAlign w:val="bottom"/>
            <w:hideMark/>
          </w:tcPr>
          <w:p w14:paraId="790040AE"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5</w:t>
            </w:r>
          </w:p>
        </w:tc>
        <w:tc>
          <w:tcPr>
            <w:tcW w:w="3843" w:type="dxa"/>
            <w:shd w:val="clear" w:color="auto" w:fill="auto"/>
            <w:noWrap/>
            <w:vAlign w:val="bottom"/>
            <w:hideMark/>
          </w:tcPr>
          <w:p w14:paraId="19BE482D"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Mr. William Nyundu</w:t>
            </w:r>
          </w:p>
        </w:tc>
        <w:tc>
          <w:tcPr>
            <w:tcW w:w="5529" w:type="dxa"/>
            <w:shd w:val="clear" w:color="auto" w:fill="auto"/>
            <w:noWrap/>
            <w:vAlign w:val="bottom"/>
            <w:hideMark/>
          </w:tcPr>
          <w:p w14:paraId="33E3AEA8"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Director Planning and Information</w:t>
            </w:r>
          </w:p>
        </w:tc>
      </w:tr>
      <w:tr w:rsidR="00B05847" w:rsidRPr="00B05847" w14:paraId="4B7EF969" w14:textId="77777777" w:rsidTr="00242E3E">
        <w:trPr>
          <w:trHeight w:val="340"/>
        </w:trPr>
        <w:tc>
          <w:tcPr>
            <w:tcW w:w="552" w:type="dxa"/>
            <w:shd w:val="clear" w:color="auto" w:fill="auto"/>
            <w:noWrap/>
            <w:vAlign w:val="bottom"/>
            <w:hideMark/>
          </w:tcPr>
          <w:p w14:paraId="3FFD1825"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6</w:t>
            </w:r>
          </w:p>
        </w:tc>
        <w:tc>
          <w:tcPr>
            <w:tcW w:w="3843" w:type="dxa"/>
            <w:shd w:val="clear" w:color="auto" w:fill="auto"/>
            <w:noWrap/>
            <w:vAlign w:val="bottom"/>
            <w:hideMark/>
          </w:tcPr>
          <w:p w14:paraId="6B942D17"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Ms. </w:t>
            </w:r>
            <w:proofErr w:type="spellStart"/>
            <w:r w:rsidRPr="00B05847">
              <w:rPr>
                <w:rFonts w:ascii="Bookman Old Style" w:eastAsia="Times New Roman" w:hAnsi="Bookman Old Style"/>
                <w:color w:val="000000"/>
                <w:position w:val="0"/>
                <w:sz w:val="24"/>
                <w:szCs w:val="24"/>
              </w:rPr>
              <w:t>Sibeso</w:t>
            </w:r>
            <w:proofErr w:type="spellEnd"/>
            <w:r w:rsidRPr="00B05847">
              <w:rPr>
                <w:rFonts w:ascii="Bookman Old Style" w:eastAsia="Times New Roman" w:hAnsi="Bookman Old Style"/>
                <w:color w:val="000000"/>
                <w:position w:val="0"/>
                <w:sz w:val="24"/>
                <w:szCs w:val="24"/>
              </w:rPr>
              <w:t xml:space="preserve"> Mundia</w:t>
            </w:r>
          </w:p>
        </w:tc>
        <w:tc>
          <w:tcPr>
            <w:tcW w:w="5529" w:type="dxa"/>
            <w:shd w:val="clear" w:color="auto" w:fill="auto"/>
            <w:noWrap/>
            <w:vAlign w:val="bottom"/>
            <w:hideMark/>
          </w:tcPr>
          <w:p w14:paraId="2E92A98B"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Assistant Director Sector Pool</w:t>
            </w:r>
          </w:p>
        </w:tc>
      </w:tr>
      <w:tr w:rsidR="00B05847" w:rsidRPr="00B05847" w14:paraId="14379C64" w14:textId="77777777" w:rsidTr="00242E3E">
        <w:trPr>
          <w:trHeight w:val="340"/>
        </w:trPr>
        <w:tc>
          <w:tcPr>
            <w:tcW w:w="552" w:type="dxa"/>
            <w:shd w:val="clear" w:color="auto" w:fill="auto"/>
            <w:noWrap/>
            <w:vAlign w:val="bottom"/>
            <w:hideMark/>
          </w:tcPr>
          <w:p w14:paraId="613308A9"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7</w:t>
            </w:r>
          </w:p>
        </w:tc>
        <w:tc>
          <w:tcPr>
            <w:tcW w:w="3843" w:type="dxa"/>
            <w:shd w:val="clear" w:color="auto" w:fill="auto"/>
            <w:noWrap/>
            <w:vAlign w:val="bottom"/>
            <w:hideMark/>
          </w:tcPr>
          <w:p w14:paraId="7DE01B39"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Mr. James Chomba</w:t>
            </w:r>
          </w:p>
        </w:tc>
        <w:tc>
          <w:tcPr>
            <w:tcW w:w="5529" w:type="dxa"/>
            <w:shd w:val="clear" w:color="auto" w:fill="auto"/>
            <w:noWrap/>
            <w:vAlign w:val="bottom"/>
            <w:hideMark/>
          </w:tcPr>
          <w:p w14:paraId="19816620"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Director Standards and Evaluation</w:t>
            </w:r>
          </w:p>
        </w:tc>
      </w:tr>
      <w:tr w:rsidR="00B05847" w:rsidRPr="00B05847" w14:paraId="63DF9633" w14:textId="77777777" w:rsidTr="00242E3E">
        <w:trPr>
          <w:trHeight w:val="340"/>
        </w:trPr>
        <w:tc>
          <w:tcPr>
            <w:tcW w:w="552" w:type="dxa"/>
            <w:shd w:val="clear" w:color="auto" w:fill="auto"/>
            <w:noWrap/>
            <w:vAlign w:val="bottom"/>
            <w:hideMark/>
          </w:tcPr>
          <w:p w14:paraId="347755BC"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8</w:t>
            </w:r>
          </w:p>
        </w:tc>
        <w:tc>
          <w:tcPr>
            <w:tcW w:w="3843" w:type="dxa"/>
            <w:shd w:val="clear" w:color="auto" w:fill="auto"/>
            <w:noWrap/>
            <w:vAlign w:val="bottom"/>
            <w:hideMark/>
          </w:tcPr>
          <w:p w14:paraId="6120E9FB"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Dr. Beatrice Botha</w:t>
            </w:r>
          </w:p>
        </w:tc>
        <w:tc>
          <w:tcPr>
            <w:tcW w:w="5529" w:type="dxa"/>
            <w:shd w:val="clear" w:color="auto" w:fill="auto"/>
            <w:noWrap/>
            <w:vAlign w:val="bottom"/>
            <w:hideMark/>
          </w:tcPr>
          <w:p w14:paraId="46BD3679"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Director Distance and Open Learning </w:t>
            </w:r>
          </w:p>
        </w:tc>
      </w:tr>
      <w:tr w:rsidR="00B05847" w:rsidRPr="00B05847" w14:paraId="22199089" w14:textId="77777777" w:rsidTr="00242E3E">
        <w:trPr>
          <w:trHeight w:val="340"/>
        </w:trPr>
        <w:tc>
          <w:tcPr>
            <w:tcW w:w="552" w:type="dxa"/>
            <w:shd w:val="clear" w:color="auto" w:fill="auto"/>
            <w:noWrap/>
            <w:vAlign w:val="bottom"/>
            <w:hideMark/>
          </w:tcPr>
          <w:p w14:paraId="1391FEFE"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9</w:t>
            </w:r>
          </w:p>
        </w:tc>
        <w:tc>
          <w:tcPr>
            <w:tcW w:w="3843" w:type="dxa"/>
            <w:shd w:val="clear" w:color="auto" w:fill="auto"/>
            <w:noWrap/>
            <w:vAlign w:val="bottom"/>
            <w:hideMark/>
          </w:tcPr>
          <w:p w14:paraId="62F00F4B"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Dr. Charls </w:t>
            </w:r>
            <w:proofErr w:type="spellStart"/>
            <w:r w:rsidRPr="00B05847">
              <w:rPr>
                <w:rFonts w:ascii="Bookman Old Style" w:eastAsia="Times New Roman" w:hAnsi="Bookman Old Style"/>
                <w:color w:val="000000"/>
                <w:position w:val="0"/>
                <w:sz w:val="24"/>
                <w:szCs w:val="24"/>
              </w:rPr>
              <w:t>Ndakala</w:t>
            </w:r>
            <w:proofErr w:type="spellEnd"/>
          </w:p>
        </w:tc>
        <w:tc>
          <w:tcPr>
            <w:tcW w:w="5529" w:type="dxa"/>
            <w:shd w:val="clear" w:color="auto" w:fill="auto"/>
            <w:noWrap/>
            <w:vAlign w:val="bottom"/>
            <w:hideMark/>
          </w:tcPr>
          <w:p w14:paraId="2E8792DA"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Director Curriculum</w:t>
            </w:r>
          </w:p>
        </w:tc>
      </w:tr>
      <w:tr w:rsidR="00B05847" w:rsidRPr="00B05847" w14:paraId="01EF876E" w14:textId="77777777" w:rsidTr="00242E3E">
        <w:trPr>
          <w:trHeight w:val="340"/>
        </w:trPr>
        <w:tc>
          <w:tcPr>
            <w:tcW w:w="552" w:type="dxa"/>
            <w:shd w:val="clear" w:color="auto" w:fill="auto"/>
            <w:noWrap/>
            <w:vAlign w:val="bottom"/>
            <w:hideMark/>
          </w:tcPr>
          <w:p w14:paraId="49CA9B5B"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10</w:t>
            </w:r>
          </w:p>
        </w:tc>
        <w:tc>
          <w:tcPr>
            <w:tcW w:w="3843" w:type="dxa"/>
            <w:shd w:val="clear" w:color="auto" w:fill="auto"/>
            <w:noWrap/>
            <w:vAlign w:val="bottom"/>
            <w:hideMark/>
          </w:tcPr>
          <w:p w14:paraId="7CB6C5C0"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Mr. Charm </w:t>
            </w:r>
            <w:proofErr w:type="spellStart"/>
            <w:r w:rsidRPr="00B05847">
              <w:rPr>
                <w:rFonts w:ascii="Bookman Old Style" w:eastAsia="Times New Roman" w:hAnsi="Bookman Old Style"/>
                <w:color w:val="000000"/>
                <w:position w:val="0"/>
                <w:sz w:val="24"/>
                <w:szCs w:val="24"/>
              </w:rPr>
              <w:t>Kalimbika</w:t>
            </w:r>
            <w:proofErr w:type="spellEnd"/>
          </w:p>
        </w:tc>
        <w:tc>
          <w:tcPr>
            <w:tcW w:w="5529" w:type="dxa"/>
            <w:shd w:val="clear" w:color="auto" w:fill="auto"/>
            <w:noWrap/>
            <w:vAlign w:val="bottom"/>
            <w:hideMark/>
          </w:tcPr>
          <w:p w14:paraId="0ACD52D6"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Director Early Childhood Education</w:t>
            </w:r>
          </w:p>
        </w:tc>
      </w:tr>
      <w:tr w:rsidR="00B05847" w:rsidRPr="00B05847" w14:paraId="2CA2BD57" w14:textId="77777777" w:rsidTr="00242E3E">
        <w:trPr>
          <w:trHeight w:val="340"/>
        </w:trPr>
        <w:tc>
          <w:tcPr>
            <w:tcW w:w="552" w:type="dxa"/>
            <w:shd w:val="clear" w:color="auto" w:fill="auto"/>
            <w:noWrap/>
            <w:vAlign w:val="bottom"/>
            <w:hideMark/>
          </w:tcPr>
          <w:p w14:paraId="5D2B3677"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11</w:t>
            </w:r>
          </w:p>
        </w:tc>
        <w:tc>
          <w:tcPr>
            <w:tcW w:w="3843" w:type="dxa"/>
            <w:shd w:val="clear" w:color="auto" w:fill="auto"/>
            <w:noWrap/>
            <w:vAlign w:val="bottom"/>
            <w:hideMark/>
          </w:tcPr>
          <w:p w14:paraId="5DD55337"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Mr. </w:t>
            </w:r>
            <w:proofErr w:type="spellStart"/>
            <w:r w:rsidRPr="00B05847">
              <w:rPr>
                <w:rFonts w:ascii="Bookman Old Style" w:eastAsia="Times New Roman" w:hAnsi="Bookman Old Style"/>
                <w:color w:val="000000"/>
                <w:position w:val="0"/>
                <w:sz w:val="24"/>
                <w:szCs w:val="24"/>
              </w:rPr>
              <w:t>Kezala</w:t>
            </w:r>
            <w:proofErr w:type="spellEnd"/>
            <w:r w:rsidRPr="00B05847">
              <w:rPr>
                <w:rFonts w:ascii="Bookman Old Style" w:eastAsia="Times New Roman" w:hAnsi="Bookman Old Style"/>
                <w:color w:val="000000"/>
                <w:position w:val="0"/>
                <w:sz w:val="24"/>
                <w:szCs w:val="24"/>
              </w:rPr>
              <w:t xml:space="preserve"> Mwale</w:t>
            </w:r>
          </w:p>
        </w:tc>
        <w:tc>
          <w:tcPr>
            <w:tcW w:w="5529" w:type="dxa"/>
            <w:shd w:val="clear" w:color="auto" w:fill="auto"/>
            <w:noWrap/>
            <w:vAlign w:val="bottom"/>
            <w:hideMark/>
          </w:tcPr>
          <w:p w14:paraId="5BE6499C"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Director Primary Education </w:t>
            </w:r>
          </w:p>
        </w:tc>
      </w:tr>
      <w:tr w:rsidR="00B05847" w:rsidRPr="00B05847" w14:paraId="45E7F805" w14:textId="77777777" w:rsidTr="00242E3E">
        <w:trPr>
          <w:trHeight w:val="340"/>
        </w:trPr>
        <w:tc>
          <w:tcPr>
            <w:tcW w:w="552" w:type="dxa"/>
            <w:shd w:val="clear" w:color="auto" w:fill="auto"/>
            <w:noWrap/>
            <w:vAlign w:val="bottom"/>
            <w:hideMark/>
          </w:tcPr>
          <w:p w14:paraId="7A467A02"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12</w:t>
            </w:r>
          </w:p>
        </w:tc>
        <w:tc>
          <w:tcPr>
            <w:tcW w:w="3843" w:type="dxa"/>
            <w:shd w:val="clear" w:color="auto" w:fill="auto"/>
            <w:noWrap/>
            <w:vAlign w:val="bottom"/>
            <w:hideMark/>
          </w:tcPr>
          <w:p w14:paraId="7CC3A2E6"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Ms. Yvonne Chuulu</w:t>
            </w:r>
          </w:p>
        </w:tc>
        <w:tc>
          <w:tcPr>
            <w:tcW w:w="5529" w:type="dxa"/>
            <w:shd w:val="clear" w:color="auto" w:fill="auto"/>
            <w:noWrap/>
            <w:vAlign w:val="bottom"/>
            <w:hideMark/>
          </w:tcPr>
          <w:p w14:paraId="784D3B47"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Director Secondary Education</w:t>
            </w:r>
          </w:p>
        </w:tc>
      </w:tr>
      <w:tr w:rsidR="00B05847" w:rsidRPr="00B05847" w14:paraId="0AF39CFE" w14:textId="77777777" w:rsidTr="0031780E">
        <w:trPr>
          <w:trHeight w:val="558"/>
        </w:trPr>
        <w:tc>
          <w:tcPr>
            <w:tcW w:w="552" w:type="dxa"/>
            <w:shd w:val="clear" w:color="auto" w:fill="auto"/>
            <w:noWrap/>
            <w:vAlign w:val="bottom"/>
            <w:hideMark/>
          </w:tcPr>
          <w:p w14:paraId="6F22C0F0"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13</w:t>
            </w:r>
          </w:p>
        </w:tc>
        <w:tc>
          <w:tcPr>
            <w:tcW w:w="3843" w:type="dxa"/>
            <w:shd w:val="clear" w:color="auto" w:fill="auto"/>
            <w:noWrap/>
            <w:vAlign w:val="bottom"/>
            <w:hideMark/>
          </w:tcPr>
          <w:p w14:paraId="2350B153"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Dr. Charles Zimba</w:t>
            </w:r>
          </w:p>
        </w:tc>
        <w:tc>
          <w:tcPr>
            <w:tcW w:w="5529" w:type="dxa"/>
            <w:shd w:val="clear" w:color="auto" w:fill="auto"/>
            <w:noWrap/>
            <w:vAlign w:val="bottom"/>
            <w:hideMark/>
          </w:tcPr>
          <w:p w14:paraId="69AF739F"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Director ZEPH</w:t>
            </w:r>
          </w:p>
        </w:tc>
      </w:tr>
      <w:tr w:rsidR="00B05847" w:rsidRPr="00B05847" w14:paraId="49E5EA50" w14:textId="77777777" w:rsidTr="00242E3E">
        <w:trPr>
          <w:trHeight w:val="340"/>
        </w:trPr>
        <w:tc>
          <w:tcPr>
            <w:tcW w:w="552" w:type="dxa"/>
            <w:shd w:val="clear" w:color="auto" w:fill="auto"/>
            <w:noWrap/>
            <w:vAlign w:val="bottom"/>
            <w:hideMark/>
          </w:tcPr>
          <w:p w14:paraId="3EDA63E9"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bookmarkStart w:id="31" w:name="_Hlk154321695"/>
            <w:r w:rsidRPr="00B05847">
              <w:rPr>
                <w:rFonts w:ascii="Bookman Old Style" w:eastAsia="Times New Roman" w:hAnsi="Bookman Old Style"/>
                <w:color w:val="000000"/>
                <w:position w:val="0"/>
                <w:sz w:val="24"/>
                <w:szCs w:val="24"/>
              </w:rPr>
              <w:t>14</w:t>
            </w:r>
          </w:p>
        </w:tc>
        <w:tc>
          <w:tcPr>
            <w:tcW w:w="3843" w:type="dxa"/>
            <w:shd w:val="clear" w:color="auto" w:fill="auto"/>
            <w:noWrap/>
            <w:vAlign w:val="bottom"/>
            <w:hideMark/>
          </w:tcPr>
          <w:p w14:paraId="5B37BEDB" w14:textId="6154BB18"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Mr. Mang</w:t>
            </w:r>
            <w:r w:rsidR="001B2729">
              <w:rPr>
                <w:rFonts w:ascii="Bookman Old Style" w:eastAsia="Times New Roman" w:hAnsi="Bookman Old Style"/>
                <w:color w:val="000000"/>
                <w:position w:val="0"/>
                <w:sz w:val="24"/>
                <w:szCs w:val="24"/>
              </w:rPr>
              <w:t>’</w:t>
            </w:r>
            <w:r w:rsidRPr="00B05847">
              <w:rPr>
                <w:rFonts w:ascii="Bookman Old Style" w:eastAsia="Times New Roman" w:hAnsi="Bookman Old Style"/>
                <w:color w:val="000000"/>
                <w:position w:val="0"/>
                <w:sz w:val="24"/>
                <w:szCs w:val="24"/>
              </w:rPr>
              <w:t>ombe Tembo</w:t>
            </w:r>
          </w:p>
        </w:tc>
        <w:tc>
          <w:tcPr>
            <w:tcW w:w="5529" w:type="dxa"/>
            <w:shd w:val="clear" w:color="auto" w:fill="auto"/>
            <w:noWrap/>
            <w:vAlign w:val="bottom"/>
            <w:hideMark/>
          </w:tcPr>
          <w:p w14:paraId="04A1AFE7"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GPE/KIX FPP</w:t>
            </w:r>
          </w:p>
        </w:tc>
      </w:tr>
      <w:bookmarkEnd w:id="31"/>
      <w:tr w:rsidR="00B05847" w:rsidRPr="00B05847" w14:paraId="36AADE62" w14:textId="77777777" w:rsidTr="00242E3E">
        <w:trPr>
          <w:trHeight w:val="340"/>
        </w:trPr>
        <w:tc>
          <w:tcPr>
            <w:tcW w:w="552" w:type="dxa"/>
            <w:shd w:val="clear" w:color="auto" w:fill="auto"/>
            <w:noWrap/>
            <w:vAlign w:val="bottom"/>
            <w:hideMark/>
          </w:tcPr>
          <w:p w14:paraId="145ADE26"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15</w:t>
            </w:r>
          </w:p>
        </w:tc>
        <w:tc>
          <w:tcPr>
            <w:tcW w:w="3843" w:type="dxa"/>
            <w:shd w:val="clear" w:color="auto" w:fill="auto"/>
            <w:noWrap/>
            <w:vAlign w:val="bottom"/>
            <w:hideMark/>
          </w:tcPr>
          <w:p w14:paraId="7D091E89" w14:textId="360977F0"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Dr. </w:t>
            </w:r>
            <w:r w:rsidR="001B2729">
              <w:rPr>
                <w:rFonts w:ascii="Bookman Old Style" w:eastAsia="Times New Roman" w:hAnsi="Bookman Old Style"/>
                <w:color w:val="000000"/>
                <w:position w:val="0"/>
                <w:sz w:val="24"/>
                <w:szCs w:val="24"/>
              </w:rPr>
              <w:t xml:space="preserve">Heather </w:t>
            </w:r>
            <w:r w:rsidRPr="00B05847">
              <w:rPr>
                <w:rFonts w:ascii="Bookman Old Style" w:eastAsia="Times New Roman" w:hAnsi="Bookman Old Style"/>
                <w:color w:val="000000"/>
                <w:position w:val="0"/>
                <w:sz w:val="24"/>
                <w:szCs w:val="24"/>
              </w:rPr>
              <w:t>Munachonga</w:t>
            </w:r>
          </w:p>
        </w:tc>
        <w:tc>
          <w:tcPr>
            <w:tcW w:w="5529" w:type="dxa"/>
            <w:shd w:val="clear" w:color="auto" w:fill="auto"/>
            <w:noWrap/>
            <w:vAlign w:val="bottom"/>
            <w:hideMark/>
          </w:tcPr>
          <w:p w14:paraId="61E55997"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NATCOM</w:t>
            </w:r>
          </w:p>
        </w:tc>
      </w:tr>
      <w:tr w:rsidR="00B05847" w:rsidRPr="00B05847" w14:paraId="0DBD6158" w14:textId="77777777" w:rsidTr="00242E3E">
        <w:trPr>
          <w:trHeight w:val="340"/>
        </w:trPr>
        <w:tc>
          <w:tcPr>
            <w:tcW w:w="552" w:type="dxa"/>
            <w:shd w:val="clear" w:color="auto" w:fill="auto"/>
            <w:noWrap/>
            <w:vAlign w:val="bottom"/>
            <w:hideMark/>
          </w:tcPr>
          <w:p w14:paraId="542217FD"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16</w:t>
            </w:r>
          </w:p>
        </w:tc>
        <w:tc>
          <w:tcPr>
            <w:tcW w:w="3843" w:type="dxa"/>
            <w:shd w:val="clear" w:color="auto" w:fill="auto"/>
            <w:noWrap/>
            <w:vAlign w:val="bottom"/>
            <w:hideMark/>
          </w:tcPr>
          <w:p w14:paraId="3AFF1C34"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Mr. Chrispine Kabwe</w:t>
            </w:r>
          </w:p>
        </w:tc>
        <w:tc>
          <w:tcPr>
            <w:tcW w:w="5529" w:type="dxa"/>
            <w:shd w:val="clear" w:color="auto" w:fill="auto"/>
            <w:noWrap/>
            <w:vAlign w:val="bottom"/>
            <w:hideMark/>
          </w:tcPr>
          <w:p w14:paraId="67E9C1D1"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Planner - Parliamentary Liaison Officer</w:t>
            </w:r>
          </w:p>
        </w:tc>
      </w:tr>
      <w:tr w:rsidR="00B05847" w:rsidRPr="00B05847" w14:paraId="58B783BE" w14:textId="77777777" w:rsidTr="00242E3E">
        <w:trPr>
          <w:trHeight w:val="340"/>
        </w:trPr>
        <w:tc>
          <w:tcPr>
            <w:tcW w:w="552" w:type="dxa"/>
            <w:shd w:val="clear" w:color="auto" w:fill="auto"/>
            <w:noWrap/>
            <w:vAlign w:val="bottom"/>
            <w:hideMark/>
          </w:tcPr>
          <w:p w14:paraId="354C2E75"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17</w:t>
            </w:r>
          </w:p>
        </w:tc>
        <w:tc>
          <w:tcPr>
            <w:tcW w:w="3843" w:type="dxa"/>
            <w:shd w:val="clear" w:color="auto" w:fill="auto"/>
            <w:noWrap/>
            <w:vAlign w:val="bottom"/>
            <w:hideMark/>
          </w:tcPr>
          <w:p w14:paraId="469F0EE7"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Ms. Chiluba </w:t>
            </w:r>
            <w:proofErr w:type="spellStart"/>
            <w:r w:rsidRPr="00B05847">
              <w:rPr>
                <w:rFonts w:ascii="Bookman Old Style" w:eastAsia="Times New Roman" w:hAnsi="Bookman Old Style"/>
                <w:color w:val="000000"/>
                <w:position w:val="0"/>
                <w:sz w:val="24"/>
                <w:szCs w:val="24"/>
              </w:rPr>
              <w:t>Kabeli</w:t>
            </w:r>
            <w:proofErr w:type="spellEnd"/>
          </w:p>
        </w:tc>
        <w:tc>
          <w:tcPr>
            <w:tcW w:w="5529" w:type="dxa"/>
            <w:shd w:val="clear" w:color="auto" w:fill="auto"/>
            <w:noWrap/>
            <w:vAlign w:val="bottom"/>
            <w:hideMark/>
          </w:tcPr>
          <w:p w14:paraId="5F0B89EF" w14:textId="425B5B4C"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Planner </w:t>
            </w:r>
            <w:r w:rsidR="001B2729">
              <w:rPr>
                <w:rFonts w:ascii="Bookman Old Style" w:eastAsia="Times New Roman" w:hAnsi="Bookman Old Style"/>
                <w:color w:val="000000"/>
                <w:position w:val="0"/>
                <w:sz w:val="24"/>
                <w:szCs w:val="24"/>
              </w:rPr>
              <w:t>Budgets and Projects</w:t>
            </w:r>
          </w:p>
        </w:tc>
      </w:tr>
      <w:tr w:rsidR="00B05847" w:rsidRPr="00B05847" w14:paraId="06A55562" w14:textId="77777777" w:rsidTr="00242E3E">
        <w:trPr>
          <w:trHeight w:val="340"/>
        </w:trPr>
        <w:tc>
          <w:tcPr>
            <w:tcW w:w="552" w:type="dxa"/>
            <w:shd w:val="clear" w:color="auto" w:fill="auto"/>
            <w:noWrap/>
            <w:vAlign w:val="bottom"/>
            <w:hideMark/>
          </w:tcPr>
          <w:p w14:paraId="1345FBC6"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18</w:t>
            </w:r>
          </w:p>
        </w:tc>
        <w:tc>
          <w:tcPr>
            <w:tcW w:w="3843" w:type="dxa"/>
            <w:shd w:val="clear" w:color="auto" w:fill="auto"/>
            <w:noWrap/>
            <w:vAlign w:val="bottom"/>
            <w:hideMark/>
          </w:tcPr>
          <w:p w14:paraId="7ED8960B"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Mr. Nyambe </w:t>
            </w:r>
            <w:proofErr w:type="spellStart"/>
            <w:r w:rsidRPr="00B05847">
              <w:rPr>
                <w:rFonts w:ascii="Bookman Old Style" w:eastAsia="Times New Roman" w:hAnsi="Bookman Old Style"/>
                <w:color w:val="000000"/>
                <w:position w:val="0"/>
                <w:sz w:val="24"/>
                <w:szCs w:val="24"/>
              </w:rPr>
              <w:t>Nambayi</w:t>
            </w:r>
            <w:proofErr w:type="spellEnd"/>
          </w:p>
        </w:tc>
        <w:tc>
          <w:tcPr>
            <w:tcW w:w="5529" w:type="dxa"/>
            <w:shd w:val="clear" w:color="auto" w:fill="auto"/>
            <w:noWrap/>
            <w:vAlign w:val="bottom"/>
            <w:hideMark/>
          </w:tcPr>
          <w:p w14:paraId="56013043"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JICA</w:t>
            </w:r>
          </w:p>
        </w:tc>
      </w:tr>
      <w:tr w:rsidR="00B05847" w:rsidRPr="00B05847" w14:paraId="68FA0027" w14:textId="77777777" w:rsidTr="00242E3E">
        <w:trPr>
          <w:trHeight w:val="340"/>
        </w:trPr>
        <w:tc>
          <w:tcPr>
            <w:tcW w:w="552" w:type="dxa"/>
            <w:shd w:val="clear" w:color="auto" w:fill="auto"/>
            <w:noWrap/>
            <w:vAlign w:val="bottom"/>
            <w:hideMark/>
          </w:tcPr>
          <w:p w14:paraId="0FC93851"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19</w:t>
            </w:r>
          </w:p>
        </w:tc>
        <w:tc>
          <w:tcPr>
            <w:tcW w:w="3843" w:type="dxa"/>
            <w:shd w:val="clear" w:color="auto" w:fill="auto"/>
            <w:noWrap/>
            <w:vAlign w:val="bottom"/>
            <w:hideMark/>
          </w:tcPr>
          <w:p w14:paraId="3582393E"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Ms. Shannon Taylor</w:t>
            </w:r>
          </w:p>
        </w:tc>
        <w:tc>
          <w:tcPr>
            <w:tcW w:w="5529" w:type="dxa"/>
            <w:shd w:val="clear" w:color="auto" w:fill="auto"/>
            <w:noWrap/>
            <w:vAlign w:val="bottom"/>
            <w:hideMark/>
          </w:tcPr>
          <w:p w14:paraId="5FDAD3BE"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USAID</w:t>
            </w:r>
          </w:p>
        </w:tc>
      </w:tr>
      <w:tr w:rsidR="00B05847" w:rsidRPr="00B05847" w14:paraId="76D7E21E" w14:textId="77777777" w:rsidTr="00242E3E">
        <w:trPr>
          <w:trHeight w:val="340"/>
        </w:trPr>
        <w:tc>
          <w:tcPr>
            <w:tcW w:w="552" w:type="dxa"/>
            <w:shd w:val="clear" w:color="auto" w:fill="auto"/>
            <w:noWrap/>
            <w:vAlign w:val="bottom"/>
            <w:hideMark/>
          </w:tcPr>
          <w:p w14:paraId="59E4DA18"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20</w:t>
            </w:r>
          </w:p>
        </w:tc>
        <w:tc>
          <w:tcPr>
            <w:tcW w:w="3843" w:type="dxa"/>
            <w:shd w:val="clear" w:color="auto" w:fill="auto"/>
            <w:noWrap/>
            <w:vAlign w:val="bottom"/>
            <w:hideMark/>
          </w:tcPr>
          <w:p w14:paraId="3B8FA336"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Mr. Terry Changwe</w:t>
            </w:r>
          </w:p>
        </w:tc>
        <w:tc>
          <w:tcPr>
            <w:tcW w:w="5529" w:type="dxa"/>
            <w:shd w:val="clear" w:color="auto" w:fill="auto"/>
            <w:noWrap/>
            <w:vAlign w:val="bottom"/>
            <w:hideMark/>
          </w:tcPr>
          <w:p w14:paraId="107515F4"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Assistant Director SE</w:t>
            </w:r>
          </w:p>
        </w:tc>
      </w:tr>
      <w:tr w:rsidR="00B05847" w:rsidRPr="00B05847" w14:paraId="59F09B36" w14:textId="77777777" w:rsidTr="00242E3E">
        <w:trPr>
          <w:trHeight w:val="340"/>
        </w:trPr>
        <w:tc>
          <w:tcPr>
            <w:tcW w:w="552" w:type="dxa"/>
            <w:shd w:val="clear" w:color="auto" w:fill="auto"/>
            <w:noWrap/>
            <w:vAlign w:val="bottom"/>
            <w:hideMark/>
          </w:tcPr>
          <w:p w14:paraId="530A86BE"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21</w:t>
            </w:r>
          </w:p>
        </w:tc>
        <w:tc>
          <w:tcPr>
            <w:tcW w:w="3843" w:type="dxa"/>
            <w:shd w:val="clear" w:color="auto" w:fill="auto"/>
            <w:noWrap/>
            <w:vAlign w:val="bottom"/>
            <w:hideMark/>
          </w:tcPr>
          <w:p w14:paraId="55E00BF3"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Ms. Yvonne </w:t>
            </w:r>
            <w:proofErr w:type="spellStart"/>
            <w:r w:rsidRPr="00B05847">
              <w:rPr>
                <w:rFonts w:ascii="Bookman Old Style" w:eastAsia="Times New Roman" w:hAnsi="Bookman Old Style"/>
                <w:color w:val="000000"/>
                <w:position w:val="0"/>
                <w:sz w:val="24"/>
                <w:szCs w:val="24"/>
              </w:rPr>
              <w:t>Nyaluvwi</w:t>
            </w:r>
            <w:proofErr w:type="spellEnd"/>
          </w:p>
        </w:tc>
        <w:tc>
          <w:tcPr>
            <w:tcW w:w="5529" w:type="dxa"/>
            <w:shd w:val="clear" w:color="auto" w:fill="auto"/>
            <w:noWrap/>
            <w:vAlign w:val="bottom"/>
            <w:hideMark/>
          </w:tcPr>
          <w:p w14:paraId="0F375CD2"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USAID</w:t>
            </w:r>
          </w:p>
        </w:tc>
      </w:tr>
      <w:tr w:rsidR="00B05847" w:rsidRPr="00B05847" w14:paraId="4639A4A2" w14:textId="77777777" w:rsidTr="00242E3E">
        <w:trPr>
          <w:trHeight w:val="340"/>
        </w:trPr>
        <w:tc>
          <w:tcPr>
            <w:tcW w:w="552" w:type="dxa"/>
            <w:shd w:val="clear" w:color="auto" w:fill="auto"/>
            <w:noWrap/>
            <w:vAlign w:val="bottom"/>
            <w:hideMark/>
          </w:tcPr>
          <w:p w14:paraId="7E7F45EC"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22</w:t>
            </w:r>
          </w:p>
        </w:tc>
        <w:tc>
          <w:tcPr>
            <w:tcW w:w="3843" w:type="dxa"/>
            <w:shd w:val="clear" w:color="auto" w:fill="auto"/>
            <w:noWrap/>
            <w:vAlign w:val="bottom"/>
            <w:hideMark/>
          </w:tcPr>
          <w:p w14:paraId="73AA70BB"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Dr. Cornelius </w:t>
            </w:r>
            <w:proofErr w:type="spellStart"/>
            <w:r w:rsidRPr="00B05847">
              <w:rPr>
                <w:rFonts w:ascii="Bookman Old Style" w:eastAsia="Times New Roman" w:hAnsi="Bookman Old Style"/>
                <w:color w:val="000000"/>
                <w:position w:val="0"/>
                <w:sz w:val="24"/>
                <w:szCs w:val="24"/>
              </w:rPr>
              <w:t>Chipoma</w:t>
            </w:r>
            <w:proofErr w:type="spellEnd"/>
          </w:p>
        </w:tc>
        <w:tc>
          <w:tcPr>
            <w:tcW w:w="5529" w:type="dxa"/>
            <w:shd w:val="clear" w:color="auto" w:fill="auto"/>
            <w:noWrap/>
            <w:vAlign w:val="bottom"/>
            <w:hideMark/>
          </w:tcPr>
          <w:p w14:paraId="6CB3BBD4" w14:textId="562D9698"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British</w:t>
            </w:r>
            <w:r w:rsidR="001B2729">
              <w:rPr>
                <w:rFonts w:ascii="Bookman Old Style" w:eastAsia="Times New Roman" w:hAnsi="Bookman Old Style"/>
                <w:color w:val="000000"/>
                <w:position w:val="0"/>
                <w:sz w:val="24"/>
                <w:szCs w:val="24"/>
              </w:rPr>
              <w:t xml:space="preserve"> </w:t>
            </w:r>
            <w:r w:rsidRPr="00B05847">
              <w:rPr>
                <w:rFonts w:ascii="Bookman Old Style" w:eastAsia="Times New Roman" w:hAnsi="Bookman Old Style"/>
                <w:color w:val="000000"/>
                <w:position w:val="0"/>
                <w:sz w:val="24"/>
                <w:szCs w:val="24"/>
              </w:rPr>
              <w:t>Council</w:t>
            </w:r>
          </w:p>
        </w:tc>
      </w:tr>
      <w:tr w:rsidR="00B05847" w:rsidRPr="00B05847" w14:paraId="30904BDF" w14:textId="77777777" w:rsidTr="00242E3E">
        <w:trPr>
          <w:trHeight w:val="340"/>
        </w:trPr>
        <w:tc>
          <w:tcPr>
            <w:tcW w:w="552" w:type="dxa"/>
            <w:shd w:val="clear" w:color="auto" w:fill="auto"/>
            <w:noWrap/>
            <w:vAlign w:val="bottom"/>
            <w:hideMark/>
          </w:tcPr>
          <w:p w14:paraId="2C6DB4FE"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23</w:t>
            </w:r>
          </w:p>
        </w:tc>
        <w:tc>
          <w:tcPr>
            <w:tcW w:w="3843" w:type="dxa"/>
            <w:shd w:val="clear" w:color="auto" w:fill="auto"/>
            <w:noWrap/>
            <w:vAlign w:val="bottom"/>
            <w:hideMark/>
          </w:tcPr>
          <w:p w14:paraId="07C53B76"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Mr. </w:t>
            </w:r>
            <w:proofErr w:type="spellStart"/>
            <w:r w:rsidRPr="00B05847">
              <w:rPr>
                <w:rFonts w:ascii="Bookman Old Style" w:eastAsia="Times New Roman" w:hAnsi="Bookman Old Style"/>
                <w:color w:val="000000"/>
                <w:position w:val="0"/>
                <w:sz w:val="24"/>
                <w:szCs w:val="24"/>
              </w:rPr>
              <w:t>Masauso</w:t>
            </w:r>
            <w:proofErr w:type="spellEnd"/>
            <w:r w:rsidRPr="00B05847">
              <w:rPr>
                <w:rFonts w:ascii="Bookman Old Style" w:eastAsia="Times New Roman" w:hAnsi="Bookman Old Style"/>
                <w:color w:val="000000"/>
                <w:position w:val="0"/>
                <w:sz w:val="24"/>
                <w:szCs w:val="24"/>
              </w:rPr>
              <w:t xml:space="preserve"> Banda</w:t>
            </w:r>
          </w:p>
        </w:tc>
        <w:tc>
          <w:tcPr>
            <w:tcW w:w="5529" w:type="dxa"/>
            <w:shd w:val="clear" w:color="auto" w:fill="auto"/>
            <w:noWrap/>
            <w:vAlign w:val="bottom"/>
            <w:hideMark/>
          </w:tcPr>
          <w:p w14:paraId="3486C069" w14:textId="66F8143F" w:rsidR="00B05847" w:rsidRPr="00B05847" w:rsidRDefault="001B2729"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World Bank</w:t>
            </w:r>
          </w:p>
        </w:tc>
      </w:tr>
      <w:tr w:rsidR="00B05847" w:rsidRPr="00B05847" w14:paraId="377152B2" w14:textId="77777777" w:rsidTr="00242E3E">
        <w:trPr>
          <w:trHeight w:val="340"/>
        </w:trPr>
        <w:tc>
          <w:tcPr>
            <w:tcW w:w="552" w:type="dxa"/>
            <w:shd w:val="clear" w:color="auto" w:fill="auto"/>
            <w:noWrap/>
            <w:vAlign w:val="bottom"/>
            <w:hideMark/>
          </w:tcPr>
          <w:p w14:paraId="2ABB67AE"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24</w:t>
            </w:r>
          </w:p>
        </w:tc>
        <w:tc>
          <w:tcPr>
            <w:tcW w:w="3843" w:type="dxa"/>
            <w:shd w:val="clear" w:color="auto" w:fill="auto"/>
            <w:noWrap/>
            <w:vAlign w:val="bottom"/>
            <w:hideMark/>
          </w:tcPr>
          <w:p w14:paraId="7285447E"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Mr. George </w:t>
            </w:r>
            <w:proofErr w:type="spellStart"/>
            <w:r w:rsidRPr="00B05847">
              <w:rPr>
                <w:rFonts w:ascii="Bookman Old Style" w:eastAsia="Times New Roman" w:hAnsi="Bookman Old Style"/>
                <w:color w:val="000000"/>
                <w:position w:val="0"/>
                <w:sz w:val="24"/>
                <w:szCs w:val="24"/>
              </w:rPr>
              <w:t>Hamusunga</w:t>
            </w:r>
            <w:proofErr w:type="spellEnd"/>
          </w:p>
        </w:tc>
        <w:tc>
          <w:tcPr>
            <w:tcW w:w="5529" w:type="dxa"/>
            <w:shd w:val="clear" w:color="auto" w:fill="auto"/>
            <w:noWrap/>
            <w:vAlign w:val="bottom"/>
            <w:hideMark/>
          </w:tcPr>
          <w:p w14:paraId="7DA17E25"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ZANEC</w:t>
            </w:r>
          </w:p>
        </w:tc>
      </w:tr>
      <w:tr w:rsidR="00B05847" w:rsidRPr="00B05847" w14:paraId="5AE970C6" w14:textId="77777777" w:rsidTr="00242E3E">
        <w:trPr>
          <w:trHeight w:val="340"/>
        </w:trPr>
        <w:tc>
          <w:tcPr>
            <w:tcW w:w="552" w:type="dxa"/>
            <w:shd w:val="clear" w:color="auto" w:fill="auto"/>
            <w:noWrap/>
            <w:vAlign w:val="bottom"/>
            <w:hideMark/>
          </w:tcPr>
          <w:p w14:paraId="117E36E1"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25</w:t>
            </w:r>
          </w:p>
        </w:tc>
        <w:tc>
          <w:tcPr>
            <w:tcW w:w="3843" w:type="dxa"/>
            <w:shd w:val="clear" w:color="auto" w:fill="auto"/>
            <w:noWrap/>
            <w:vAlign w:val="bottom"/>
            <w:hideMark/>
          </w:tcPr>
          <w:p w14:paraId="320C22C4"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Ms. Miyanda </w:t>
            </w:r>
            <w:proofErr w:type="spellStart"/>
            <w:r w:rsidRPr="00B05847">
              <w:rPr>
                <w:rFonts w:ascii="Bookman Old Style" w:eastAsia="Times New Roman" w:hAnsi="Bookman Old Style"/>
                <w:color w:val="000000"/>
                <w:position w:val="0"/>
                <w:sz w:val="24"/>
                <w:szCs w:val="24"/>
              </w:rPr>
              <w:t>Kambwa</w:t>
            </w:r>
            <w:proofErr w:type="spellEnd"/>
            <w:r w:rsidRPr="00B05847">
              <w:rPr>
                <w:rFonts w:ascii="Bookman Old Style" w:eastAsia="Times New Roman" w:hAnsi="Bookman Old Style"/>
                <w:color w:val="000000"/>
                <w:position w:val="0"/>
                <w:sz w:val="24"/>
                <w:szCs w:val="24"/>
              </w:rPr>
              <w:t xml:space="preserve"> </w:t>
            </w:r>
          </w:p>
        </w:tc>
        <w:tc>
          <w:tcPr>
            <w:tcW w:w="5529" w:type="dxa"/>
            <w:shd w:val="clear" w:color="auto" w:fill="auto"/>
            <w:noWrap/>
            <w:vAlign w:val="bottom"/>
            <w:hideMark/>
          </w:tcPr>
          <w:p w14:paraId="169E888E"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IRISH AID</w:t>
            </w:r>
          </w:p>
        </w:tc>
      </w:tr>
      <w:tr w:rsidR="00B05847" w:rsidRPr="00B05847" w14:paraId="66B39349" w14:textId="77777777" w:rsidTr="00242E3E">
        <w:trPr>
          <w:trHeight w:val="340"/>
        </w:trPr>
        <w:tc>
          <w:tcPr>
            <w:tcW w:w="552" w:type="dxa"/>
            <w:shd w:val="clear" w:color="auto" w:fill="auto"/>
            <w:noWrap/>
            <w:vAlign w:val="bottom"/>
            <w:hideMark/>
          </w:tcPr>
          <w:p w14:paraId="489836D1"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26</w:t>
            </w:r>
          </w:p>
        </w:tc>
        <w:tc>
          <w:tcPr>
            <w:tcW w:w="3843" w:type="dxa"/>
            <w:shd w:val="clear" w:color="auto" w:fill="auto"/>
            <w:noWrap/>
            <w:vAlign w:val="bottom"/>
            <w:hideMark/>
          </w:tcPr>
          <w:p w14:paraId="127BD66E"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Ms. Bweupe </w:t>
            </w:r>
            <w:proofErr w:type="spellStart"/>
            <w:r w:rsidRPr="00B05847">
              <w:rPr>
                <w:rFonts w:ascii="Bookman Old Style" w:eastAsia="Times New Roman" w:hAnsi="Bookman Old Style"/>
                <w:color w:val="000000"/>
                <w:position w:val="0"/>
                <w:sz w:val="24"/>
                <w:szCs w:val="24"/>
              </w:rPr>
              <w:t>Njira</w:t>
            </w:r>
            <w:proofErr w:type="spellEnd"/>
          </w:p>
        </w:tc>
        <w:tc>
          <w:tcPr>
            <w:tcW w:w="5529" w:type="dxa"/>
            <w:shd w:val="clear" w:color="auto" w:fill="auto"/>
            <w:noWrap/>
            <w:vAlign w:val="bottom"/>
            <w:hideMark/>
          </w:tcPr>
          <w:p w14:paraId="33DE0005" w14:textId="38583BFC" w:rsidR="00B05847" w:rsidRPr="00B05847" w:rsidRDefault="001B2729"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European Union</w:t>
            </w:r>
          </w:p>
        </w:tc>
      </w:tr>
      <w:tr w:rsidR="00B05847" w:rsidRPr="00B05847" w14:paraId="515FD67D" w14:textId="77777777" w:rsidTr="00242E3E">
        <w:trPr>
          <w:trHeight w:val="340"/>
        </w:trPr>
        <w:tc>
          <w:tcPr>
            <w:tcW w:w="552" w:type="dxa"/>
            <w:shd w:val="clear" w:color="auto" w:fill="auto"/>
            <w:noWrap/>
            <w:vAlign w:val="bottom"/>
            <w:hideMark/>
          </w:tcPr>
          <w:p w14:paraId="12263EB3"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27</w:t>
            </w:r>
          </w:p>
        </w:tc>
        <w:tc>
          <w:tcPr>
            <w:tcW w:w="3843" w:type="dxa"/>
            <w:shd w:val="clear" w:color="auto" w:fill="auto"/>
            <w:noWrap/>
            <w:vAlign w:val="bottom"/>
            <w:hideMark/>
          </w:tcPr>
          <w:p w14:paraId="60401112"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Ms. </w:t>
            </w:r>
            <w:proofErr w:type="spellStart"/>
            <w:r w:rsidRPr="00B05847">
              <w:rPr>
                <w:rFonts w:ascii="Bookman Old Style" w:eastAsia="Times New Roman" w:hAnsi="Bookman Old Style"/>
                <w:color w:val="000000"/>
                <w:position w:val="0"/>
                <w:sz w:val="24"/>
                <w:szCs w:val="24"/>
              </w:rPr>
              <w:t>Ikakena</w:t>
            </w:r>
            <w:proofErr w:type="spellEnd"/>
            <w:r w:rsidRPr="00B05847">
              <w:rPr>
                <w:rFonts w:ascii="Bookman Old Style" w:eastAsia="Times New Roman" w:hAnsi="Bookman Old Style"/>
                <w:color w:val="000000"/>
                <w:position w:val="0"/>
                <w:sz w:val="24"/>
                <w:szCs w:val="24"/>
              </w:rPr>
              <w:t xml:space="preserve"> Namenda</w:t>
            </w:r>
          </w:p>
        </w:tc>
        <w:tc>
          <w:tcPr>
            <w:tcW w:w="5529" w:type="dxa"/>
            <w:shd w:val="clear" w:color="auto" w:fill="auto"/>
            <w:noWrap/>
            <w:vAlign w:val="bottom"/>
            <w:hideMark/>
          </w:tcPr>
          <w:p w14:paraId="14DBDAA6"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CAMFED</w:t>
            </w:r>
          </w:p>
        </w:tc>
      </w:tr>
      <w:tr w:rsidR="00B05847" w:rsidRPr="00B05847" w14:paraId="3B33DA57" w14:textId="77777777" w:rsidTr="00242E3E">
        <w:trPr>
          <w:trHeight w:val="340"/>
        </w:trPr>
        <w:tc>
          <w:tcPr>
            <w:tcW w:w="552" w:type="dxa"/>
            <w:shd w:val="clear" w:color="auto" w:fill="auto"/>
            <w:noWrap/>
            <w:vAlign w:val="bottom"/>
            <w:hideMark/>
          </w:tcPr>
          <w:p w14:paraId="64B45E7D"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lastRenderedPageBreak/>
              <w:t>28</w:t>
            </w:r>
          </w:p>
        </w:tc>
        <w:tc>
          <w:tcPr>
            <w:tcW w:w="3843" w:type="dxa"/>
            <w:shd w:val="clear" w:color="auto" w:fill="auto"/>
            <w:noWrap/>
            <w:vAlign w:val="bottom"/>
            <w:hideMark/>
          </w:tcPr>
          <w:p w14:paraId="7699BC85"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Ms. Esther </w:t>
            </w:r>
            <w:proofErr w:type="spellStart"/>
            <w:r w:rsidRPr="00B05847">
              <w:rPr>
                <w:rFonts w:ascii="Bookman Old Style" w:eastAsia="Times New Roman" w:hAnsi="Bookman Old Style"/>
                <w:color w:val="000000"/>
                <w:position w:val="0"/>
                <w:sz w:val="24"/>
                <w:szCs w:val="24"/>
              </w:rPr>
              <w:t>Kambwa</w:t>
            </w:r>
            <w:proofErr w:type="spellEnd"/>
          </w:p>
        </w:tc>
        <w:tc>
          <w:tcPr>
            <w:tcW w:w="5529" w:type="dxa"/>
            <w:shd w:val="clear" w:color="auto" w:fill="auto"/>
            <w:noWrap/>
            <w:vAlign w:val="bottom"/>
            <w:hideMark/>
          </w:tcPr>
          <w:p w14:paraId="02E235BA" w14:textId="1E61BD2E" w:rsidR="00B05847" w:rsidRPr="00B05847" w:rsidRDefault="001B2729"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Save </w:t>
            </w:r>
            <w:r>
              <w:rPr>
                <w:rFonts w:ascii="Bookman Old Style" w:eastAsia="Times New Roman" w:hAnsi="Bookman Old Style"/>
                <w:color w:val="000000"/>
                <w:position w:val="0"/>
                <w:sz w:val="24"/>
                <w:szCs w:val="24"/>
              </w:rPr>
              <w:t>t</w:t>
            </w:r>
            <w:r w:rsidRPr="00B05847">
              <w:rPr>
                <w:rFonts w:ascii="Bookman Old Style" w:eastAsia="Times New Roman" w:hAnsi="Bookman Old Style"/>
                <w:color w:val="000000"/>
                <w:position w:val="0"/>
                <w:sz w:val="24"/>
                <w:szCs w:val="24"/>
              </w:rPr>
              <w:t>he Children</w:t>
            </w:r>
            <w:r>
              <w:rPr>
                <w:rFonts w:ascii="Bookman Old Style" w:eastAsia="Times New Roman" w:hAnsi="Bookman Old Style"/>
                <w:color w:val="000000"/>
                <w:position w:val="0"/>
                <w:sz w:val="24"/>
                <w:szCs w:val="24"/>
              </w:rPr>
              <w:t xml:space="preserve"> International </w:t>
            </w:r>
          </w:p>
        </w:tc>
      </w:tr>
      <w:tr w:rsidR="00B05847" w:rsidRPr="00B05847" w14:paraId="62ACE7EC" w14:textId="77777777" w:rsidTr="00242E3E">
        <w:trPr>
          <w:trHeight w:val="340"/>
        </w:trPr>
        <w:tc>
          <w:tcPr>
            <w:tcW w:w="552" w:type="dxa"/>
            <w:shd w:val="clear" w:color="auto" w:fill="auto"/>
            <w:noWrap/>
            <w:vAlign w:val="bottom"/>
            <w:hideMark/>
          </w:tcPr>
          <w:p w14:paraId="4F4C172B"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29</w:t>
            </w:r>
          </w:p>
        </w:tc>
        <w:tc>
          <w:tcPr>
            <w:tcW w:w="3843" w:type="dxa"/>
            <w:shd w:val="clear" w:color="auto" w:fill="auto"/>
            <w:noWrap/>
            <w:vAlign w:val="bottom"/>
            <w:hideMark/>
          </w:tcPr>
          <w:p w14:paraId="3521BC1E"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Dr. Audrey Mwansa</w:t>
            </w:r>
          </w:p>
        </w:tc>
        <w:tc>
          <w:tcPr>
            <w:tcW w:w="5529" w:type="dxa"/>
            <w:shd w:val="clear" w:color="auto" w:fill="auto"/>
            <w:noWrap/>
            <w:vAlign w:val="bottom"/>
            <w:hideMark/>
          </w:tcPr>
          <w:p w14:paraId="6A3A8929"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TTE</w:t>
            </w:r>
          </w:p>
        </w:tc>
      </w:tr>
      <w:tr w:rsidR="00B05847" w:rsidRPr="00B05847" w14:paraId="29171669" w14:textId="77777777" w:rsidTr="00242E3E">
        <w:trPr>
          <w:trHeight w:val="340"/>
        </w:trPr>
        <w:tc>
          <w:tcPr>
            <w:tcW w:w="552" w:type="dxa"/>
            <w:shd w:val="clear" w:color="auto" w:fill="auto"/>
            <w:noWrap/>
            <w:vAlign w:val="bottom"/>
            <w:hideMark/>
          </w:tcPr>
          <w:p w14:paraId="1E4A3682"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30</w:t>
            </w:r>
          </w:p>
        </w:tc>
        <w:tc>
          <w:tcPr>
            <w:tcW w:w="3843" w:type="dxa"/>
            <w:shd w:val="clear" w:color="auto" w:fill="auto"/>
            <w:noWrap/>
            <w:vAlign w:val="bottom"/>
            <w:hideMark/>
          </w:tcPr>
          <w:p w14:paraId="2019D0AD"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Dr. William </w:t>
            </w:r>
            <w:proofErr w:type="spellStart"/>
            <w:r w:rsidRPr="00B05847">
              <w:rPr>
                <w:rFonts w:ascii="Bookman Old Style" w:eastAsia="Times New Roman" w:hAnsi="Bookman Old Style"/>
                <w:color w:val="000000"/>
                <w:position w:val="0"/>
                <w:sz w:val="24"/>
                <w:szCs w:val="24"/>
              </w:rPr>
              <w:t>Lapambwe</w:t>
            </w:r>
            <w:proofErr w:type="spellEnd"/>
          </w:p>
        </w:tc>
        <w:tc>
          <w:tcPr>
            <w:tcW w:w="5529" w:type="dxa"/>
            <w:shd w:val="clear" w:color="auto" w:fill="auto"/>
            <w:noWrap/>
            <w:vAlign w:val="bottom"/>
            <w:hideMark/>
          </w:tcPr>
          <w:p w14:paraId="19674036"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Consultant</w:t>
            </w:r>
          </w:p>
        </w:tc>
      </w:tr>
      <w:tr w:rsidR="00B05847" w:rsidRPr="00B05847" w14:paraId="097A0E03" w14:textId="77777777" w:rsidTr="00242E3E">
        <w:trPr>
          <w:trHeight w:val="340"/>
        </w:trPr>
        <w:tc>
          <w:tcPr>
            <w:tcW w:w="552" w:type="dxa"/>
            <w:shd w:val="clear" w:color="auto" w:fill="auto"/>
            <w:noWrap/>
            <w:vAlign w:val="bottom"/>
            <w:hideMark/>
          </w:tcPr>
          <w:p w14:paraId="75C375DC"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31</w:t>
            </w:r>
          </w:p>
        </w:tc>
        <w:tc>
          <w:tcPr>
            <w:tcW w:w="3843" w:type="dxa"/>
            <w:shd w:val="clear" w:color="auto" w:fill="auto"/>
            <w:noWrap/>
            <w:vAlign w:val="bottom"/>
            <w:hideMark/>
          </w:tcPr>
          <w:p w14:paraId="668D7035"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Dr. Robinson Mambwe</w:t>
            </w:r>
          </w:p>
        </w:tc>
        <w:tc>
          <w:tcPr>
            <w:tcW w:w="5529" w:type="dxa"/>
            <w:shd w:val="clear" w:color="auto" w:fill="auto"/>
            <w:noWrap/>
            <w:vAlign w:val="bottom"/>
            <w:hideMark/>
          </w:tcPr>
          <w:p w14:paraId="5B1681AF"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University of Zambia - </w:t>
            </w:r>
          </w:p>
        </w:tc>
      </w:tr>
      <w:tr w:rsidR="00B05847" w:rsidRPr="00B05847" w14:paraId="590889FD" w14:textId="77777777" w:rsidTr="00242E3E">
        <w:trPr>
          <w:trHeight w:val="340"/>
        </w:trPr>
        <w:tc>
          <w:tcPr>
            <w:tcW w:w="552" w:type="dxa"/>
            <w:shd w:val="clear" w:color="auto" w:fill="auto"/>
            <w:noWrap/>
            <w:vAlign w:val="bottom"/>
            <w:hideMark/>
          </w:tcPr>
          <w:p w14:paraId="2A785119"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32</w:t>
            </w:r>
          </w:p>
        </w:tc>
        <w:tc>
          <w:tcPr>
            <w:tcW w:w="3843" w:type="dxa"/>
            <w:shd w:val="clear" w:color="auto" w:fill="auto"/>
            <w:noWrap/>
            <w:vAlign w:val="bottom"/>
            <w:hideMark/>
          </w:tcPr>
          <w:p w14:paraId="64CBF4E9" w14:textId="0D174B64"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Ms. </w:t>
            </w:r>
            <w:proofErr w:type="spellStart"/>
            <w:r w:rsidRPr="00B05847">
              <w:rPr>
                <w:rFonts w:ascii="Bookman Old Style" w:eastAsia="Times New Roman" w:hAnsi="Bookman Old Style"/>
                <w:color w:val="000000"/>
                <w:position w:val="0"/>
                <w:sz w:val="24"/>
                <w:szCs w:val="24"/>
              </w:rPr>
              <w:t>Mukasami</w:t>
            </w:r>
            <w:proofErr w:type="spellEnd"/>
            <w:r w:rsidRPr="00242E3E">
              <w:rPr>
                <w:rFonts w:ascii="Bookman Old Style" w:eastAsia="Times New Roman" w:hAnsi="Bookman Old Style"/>
                <w:color w:val="000000"/>
                <w:position w:val="0"/>
                <w:sz w:val="24"/>
                <w:szCs w:val="24"/>
              </w:rPr>
              <w:t xml:space="preserve"> </w:t>
            </w:r>
            <w:proofErr w:type="spellStart"/>
            <w:r w:rsidRPr="00B05847">
              <w:rPr>
                <w:rFonts w:ascii="Bookman Old Style" w:eastAsia="Times New Roman" w:hAnsi="Bookman Old Style"/>
                <w:color w:val="000000"/>
                <w:position w:val="0"/>
                <w:sz w:val="24"/>
                <w:szCs w:val="24"/>
              </w:rPr>
              <w:t>Mwanangombe</w:t>
            </w:r>
            <w:proofErr w:type="spellEnd"/>
          </w:p>
        </w:tc>
        <w:tc>
          <w:tcPr>
            <w:tcW w:w="5529" w:type="dxa"/>
            <w:shd w:val="clear" w:color="auto" w:fill="auto"/>
            <w:noWrap/>
            <w:vAlign w:val="bottom"/>
            <w:hideMark/>
          </w:tcPr>
          <w:p w14:paraId="7F7F7DC2"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University of Lusaka</w:t>
            </w:r>
          </w:p>
        </w:tc>
      </w:tr>
      <w:tr w:rsidR="00B05847" w:rsidRPr="00B05847" w14:paraId="4F5D99B6" w14:textId="77777777" w:rsidTr="00242E3E">
        <w:trPr>
          <w:trHeight w:val="340"/>
        </w:trPr>
        <w:tc>
          <w:tcPr>
            <w:tcW w:w="552" w:type="dxa"/>
            <w:shd w:val="clear" w:color="auto" w:fill="auto"/>
            <w:noWrap/>
            <w:vAlign w:val="bottom"/>
            <w:hideMark/>
          </w:tcPr>
          <w:p w14:paraId="37A29B55"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33</w:t>
            </w:r>
          </w:p>
        </w:tc>
        <w:tc>
          <w:tcPr>
            <w:tcW w:w="3843" w:type="dxa"/>
            <w:shd w:val="clear" w:color="auto" w:fill="auto"/>
            <w:noWrap/>
            <w:vAlign w:val="bottom"/>
            <w:hideMark/>
          </w:tcPr>
          <w:p w14:paraId="742DDF59" w14:textId="26595B91"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Prof</w:t>
            </w:r>
            <w:r w:rsidR="00242E3E">
              <w:rPr>
                <w:rFonts w:ascii="Bookman Old Style" w:eastAsia="Times New Roman" w:hAnsi="Bookman Old Style"/>
                <w:color w:val="000000"/>
                <w:position w:val="0"/>
                <w:sz w:val="24"/>
                <w:szCs w:val="24"/>
              </w:rPr>
              <w:t>.</w:t>
            </w:r>
            <w:r w:rsidRPr="00B05847">
              <w:rPr>
                <w:rFonts w:ascii="Bookman Old Style" w:eastAsia="Times New Roman" w:hAnsi="Bookman Old Style"/>
                <w:color w:val="000000"/>
                <w:position w:val="0"/>
                <w:sz w:val="24"/>
                <w:szCs w:val="24"/>
              </w:rPr>
              <w:t xml:space="preserve"> </w:t>
            </w:r>
            <w:proofErr w:type="spellStart"/>
            <w:r w:rsidRPr="00B05847">
              <w:rPr>
                <w:rFonts w:ascii="Bookman Old Style" w:eastAsia="Times New Roman" w:hAnsi="Bookman Old Style"/>
                <w:color w:val="000000"/>
                <w:position w:val="0"/>
                <w:sz w:val="24"/>
                <w:szCs w:val="24"/>
              </w:rPr>
              <w:t>Ackson</w:t>
            </w:r>
            <w:proofErr w:type="spellEnd"/>
            <w:r w:rsidRPr="00B05847">
              <w:rPr>
                <w:rFonts w:ascii="Bookman Old Style" w:eastAsia="Times New Roman" w:hAnsi="Bookman Old Style"/>
                <w:color w:val="000000"/>
                <w:position w:val="0"/>
                <w:sz w:val="24"/>
                <w:szCs w:val="24"/>
              </w:rPr>
              <w:t xml:space="preserve"> M. </w:t>
            </w:r>
            <w:proofErr w:type="spellStart"/>
            <w:r w:rsidRPr="00B05847">
              <w:rPr>
                <w:rFonts w:ascii="Bookman Old Style" w:eastAsia="Times New Roman" w:hAnsi="Bookman Old Style"/>
                <w:color w:val="000000"/>
                <w:position w:val="0"/>
                <w:sz w:val="24"/>
                <w:szCs w:val="24"/>
              </w:rPr>
              <w:t>Kanduza</w:t>
            </w:r>
            <w:proofErr w:type="spellEnd"/>
          </w:p>
        </w:tc>
        <w:tc>
          <w:tcPr>
            <w:tcW w:w="5529" w:type="dxa"/>
            <w:shd w:val="clear" w:color="auto" w:fill="auto"/>
            <w:noWrap/>
            <w:vAlign w:val="bottom"/>
            <w:hideMark/>
          </w:tcPr>
          <w:p w14:paraId="1EDE4083"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Zambia Open University</w:t>
            </w:r>
          </w:p>
        </w:tc>
      </w:tr>
      <w:tr w:rsidR="00B05847" w:rsidRPr="00B05847" w14:paraId="7049019A" w14:textId="77777777" w:rsidTr="00242E3E">
        <w:trPr>
          <w:trHeight w:val="340"/>
        </w:trPr>
        <w:tc>
          <w:tcPr>
            <w:tcW w:w="552" w:type="dxa"/>
            <w:shd w:val="clear" w:color="auto" w:fill="auto"/>
            <w:noWrap/>
            <w:vAlign w:val="bottom"/>
            <w:hideMark/>
          </w:tcPr>
          <w:p w14:paraId="54DEB6D4"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34</w:t>
            </w:r>
          </w:p>
        </w:tc>
        <w:tc>
          <w:tcPr>
            <w:tcW w:w="3843" w:type="dxa"/>
            <w:shd w:val="clear" w:color="auto" w:fill="auto"/>
            <w:noWrap/>
            <w:vAlign w:val="bottom"/>
            <w:hideMark/>
          </w:tcPr>
          <w:p w14:paraId="7F18C970"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Dr. Nicholas Mwenya</w:t>
            </w:r>
          </w:p>
        </w:tc>
        <w:tc>
          <w:tcPr>
            <w:tcW w:w="5529" w:type="dxa"/>
            <w:shd w:val="clear" w:color="auto" w:fill="auto"/>
            <w:noWrap/>
            <w:vAlign w:val="bottom"/>
            <w:hideMark/>
          </w:tcPr>
          <w:p w14:paraId="74F4D980"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Assistant Director TESS</w:t>
            </w:r>
          </w:p>
        </w:tc>
      </w:tr>
      <w:tr w:rsidR="00B05847" w:rsidRPr="00B05847" w14:paraId="14E8EC6A" w14:textId="77777777" w:rsidTr="00242E3E">
        <w:trPr>
          <w:trHeight w:val="340"/>
        </w:trPr>
        <w:tc>
          <w:tcPr>
            <w:tcW w:w="552" w:type="dxa"/>
            <w:shd w:val="clear" w:color="auto" w:fill="auto"/>
            <w:noWrap/>
            <w:vAlign w:val="bottom"/>
            <w:hideMark/>
          </w:tcPr>
          <w:p w14:paraId="3BCF65C2"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35</w:t>
            </w:r>
          </w:p>
        </w:tc>
        <w:tc>
          <w:tcPr>
            <w:tcW w:w="3843" w:type="dxa"/>
            <w:shd w:val="clear" w:color="auto" w:fill="auto"/>
            <w:noWrap/>
            <w:vAlign w:val="bottom"/>
            <w:hideMark/>
          </w:tcPr>
          <w:p w14:paraId="1E7FA436"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Mr. Sichamba Godfrey</w:t>
            </w:r>
          </w:p>
        </w:tc>
        <w:tc>
          <w:tcPr>
            <w:tcW w:w="5529" w:type="dxa"/>
            <w:shd w:val="clear" w:color="auto" w:fill="auto"/>
            <w:noWrap/>
            <w:vAlign w:val="bottom"/>
            <w:hideMark/>
          </w:tcPr>
          <w:p w14:paraId="21CB7234"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proofErr w:type="spellStart"/>
            <w:r w:rsidRPr="00B05847">
              <w:rPr>
                <w:rFonts w:ascii="Bookman Old Style" w:eastAsia="Times New Roman" w:hAnsi="Bookman Old Style"/>
                <w:color w:val="000000"/>
                <w:position w:val="0"/>
                <w:sz w:val="24"/>
                <w:szCs w:val="24"/>
              </w:rPr>
              <w:t>Chalimbana</w:t>
            </w:r>
            <w:proofErr w:type="spellEnd"/>
            <w:r w:rsidRPr="00B05847">
              <w:rPr>
                <w:rFonts w:ascii="Bookman Old Style" w:eastAsia="Times New Roman" w:hAnsi="Bookman Old Style"/>
                <w:color w:val="000000"/>
                <w:position w:val="0"/>
                <w:sz w:val="24"/>
                <w:szCs w:val="24"/>
              </w:rPr>
              <w:t xml:space="preserve"> University</w:t>
            </w:r>
          </w:p>
        </w:tc>
      </w:tr>
      <w:tr w:rsidR="00B05847" w:rsidRPr="00B05847" w14:paraId="58A5435D" w14:textId="77777777" w:rsidTr="00242E3E">
        <w:trPr>
          <w:trHeight w:val="340"/>
        </w:trPr>
        <w:tc>
          <w:tcPr>
            <w:tcW w:w="552" w:type="dxa"/>
            <w:shd w:val="clear" w:color="auto" w:fill="auto"/>
            <w:noWrap/>
            <w:vAlign w:val="bottom"/>
            <w:hideMark/>
          </w:tcPr>
          <w:p w14:paraId="46C268D6"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36</w:t>
            </w:r>
          </w:p>
        </w:tc>
        <w:tc>
          <w:tcPr>
            <w:tcW w:w="3843" w:type="dxa"/>
            <w:shd w:val="clear" w:color="auto" w:fill="auto"/>
            <w:noWrap/>
            <w:vAlign w:val="bottom"/>
            <w:hideMark/>
          </w:tcPr>
          <w:p w14:paraId="2B3CBAC7"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Mr. </w:t>
            </w:r>
            <w:proofErr w:type="spellStart"/>
            <w:r w:rsidRPr="00B05847">
              <w:rPr>
                <w:rFonts w:ascii="Bookman Old Style" w:eastAsia="Times New Roman" w:hAnsi="Bookman Old Style"/>
                <w:color w:val="000000"/>
                <w:position w:val="0"/>
                <w:sz w:val="24"/>
                <w:szCs w:val="24"/>
              </w:rPr>
              <w:t>Alakwisa</w:t>
            </w:r>
            <w:proofErr w:type="spellEnd"/>
            <w:r w:rsidRPr="00B05847">
              <w:rPr>
                <w:rFonts w:ascii="Bookman Old Style" w:eastAsia="Times New Roman" w:hAnsi="Bookman Old Style"/>
                <w:color w:val="000000"/>
                <w:position w:val="0"/>
                <w:sz w:val="24"/>
                <w:szCs w:val="24"/>
              </w:rPr>
              <w:t xml:space="preserve"> Phiri</w:t>
            </w:r>
          </w:p>
        </w:tc>
        <w:tc>
          <w:tcPr>
            <w:tcW w:w="5529" w:type="dxa"/>
            <w:shd w:val="clear" w:color="auto" w:fill="auto"/>
            <w:noWrap/>
            <w:vAlign w:val="bottom"/>
            <w:hideMark/>
          </w:tcPr>
          <w:p w14:paraId="53D62062"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ZNUT - Teacher Union</w:t>
            </w:r>
          </w:p>
        </w:tc>
      </w:tr>
      <w:tr w:rsidR="00B05847" w:rsidRPr="00B05847" w14:paraId="66DAB09F" w14:textId="77777777" w:rsidTr="00242E3E">
        <w:trPr>
          <w:trHeight w:val="340"/>
        </w:trPr>
        <w:tc>
          <w:tcPr>
            <w:tcW w:w="552" w:type="dxa"/>
            <w:shd w:val="clear" w:color="auto" w:fill="auto"/>
            <w:noWrap/>
            <w:vAlign w:val="bottom"/>
            <w:hideMark/>
          </w:tcPr>
          <w:p w14:paraId="571638FA"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37</w:t>
            </w:r>
          </w:p>
        </w:tc>
        <w:tc>
          <w:tcPr>
            <w:tcW w:w="3843" w:type="dxa"/>
            <w:shd w:val="clear" w:color="auto" w:fill="auto"/>
            <w:noWrap/>
            <w:vAlign w:val="bottom"/>
            <w:hideMark/>
          </w:tcPr>
          <w:p w14:paraId="0A94A1C5"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Mr. Chisenga Gardner</w:t>
            </w:r>
          </w:p>
        </w:tc>
        <w:tc>
          <w:tcPr>
            <w:tcW w:w="5529" w:type="dxa"/>
            <w:shd w:val="clear" w:color="auto" w:fill="auto"/>
            <w:noWrap/>
            <w:vAlign w:val="bottom"/>
            <w:hideMark/>
          </w:tcPr>
          <w:p w14:paraId="030EB8F8"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SESTUZ - Teacher Union</w:t>
            </w:r>
          </w:p>
        </w:tc>
      </w:tr>
      <w:tr w:rsidR="00B05847" w:rsidRPr="00B05847" w14:paraId="4C2F7ECA" w14:textId="77777777" w:rsidTr="00242E3E">
        <w:trPr>
          <w:trHeight w:val="340"/>
        </w:trPr>
        <w:tc>
          <w:tcPr>
            <w:tcW w:w="552" w:type="dxa"/>
            <w:shd w:val="clear" w:color="auto" w:fill="auto"/>
            <w:noWrap/>
            <w:vAlign w:val="bottom"/>
            <w:hideMark/>
          </w:tcPr>
          <w:p w14:paraId="6EB6BC3F"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38</w:t>
            </w:r>
          </w:p>
        </w:tc>
        <w:tc>
          <w:tcPr>
            <w:tcW w:w="3843" w:type="dxa"/>
            <w:shd w:val="clear" w:color="auto" w:fill="auto"/>
            <w:noWrap/>
            <w:vAlign w:val="bottom"/>
            <w:hideMark/>
          </w:tcPr>
          <w:p w14:paraId="7360B0B9"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Ms. Chipo </w:t>
            </w:r>
            <w:proofErr w:type="spellStart"/>
            <w:r w:rsidRPr="00B05847">
              <w:rPr>
                <w:rFonts w:ascii="Bookman Old Style" w:eastAsia="Times New Roman" w:hAnsi="Bookman Old Style"/>
                <w:color w:val="000000"/>
                <w:position w:val="0"/>
                <w:sz w:val="24"/>
                <w:szCs w:val="24"/>
              </w:rPr>
              <w:t>Chitola</w:t>
            </w:r>
            <w:proofErr w:type="spellEnd"/>
          </w:p>
        </w:tc>
        <w:tc>
          <w:tcPr>
            <w:tcW w:w="5529" w:type="dxa"/>
            <w:shd w:val="clear" w:color="auto" w:fill="auto"/>
            <w:noWrap/>
            <w:vAlign w:val="bottom"/>
            <w:hideMark/>
          </w:tcPr>
          <w:p w14:paraId="5F68A284"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UNITUZ - Teacher Union</w:t>
            </w:r>
          </w:p>
        </w:tc>
      </w:tr>
      <w:tr w:rsidR="00B05847" w:rsidRPr="00B05847" w14:paraId="5DE8B330" w14:textId="77777777" w:rsidTr="00242E3E">
        <w:trPr>
          <w:trHeight w:val="340"/>
        </w:trPr>
        <w:tc>
          <w:tcPr>
            <w:tcW w:w="552" w:type="dxa"/>
            <w:shd w:val="clear" w:color="auto" w:fill="auto"/>
            <w:noWrap/>
            <w:vAlign w:val="bottom"/>
            <w:hideMark/>
          </w:tcPr>
          <w:p w14:paraId="551FE73E"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39</w:t>
            </w:r>
          </w:p>
        </w:tc>
        <w:tc>
          <w:tcPr>
            <w:tcW w:w="3843" w:type="dxa"/>
            <w:shd w:val="clear" w:color="auto" w:fill="auto"/>
            <w:noWrap/>
            <w:vAlign w:val="bottom"/>
            <w:hideMark/>
          </w:tcPr>
          <w:p w14:paraId="43F729E3"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Mr. </w:t>
            </w:r>
            <w:proofErr w:type="spellStart"/>
            <w:r w:rsidRPr="00B05847">
              <w:rPr>
                <w:rFonts w:ascii="Bookman Old Style" w:eastAsia="Times New Roman" w:hAnsi="Bookman Old Style"/>
                <w:color w:val="000000"/>
                <w:position w:val="0"/>
                <w:sz w:val="24"/>
                <w:szCs w:val="24"/>
              </w:rPr>
              <w:t>Sibetta</w:t>
            </w:r>
            <w:proofErr w:type="spellEnd"/>
            <w:r w:rsidRPr="00B05847">
              <w:rPr>
                <w:rFonts w:ascii="Bookman Old Style" w:eastAsia="Times New Roman" w:hAnsi="Bookman Old Style"/>
                <w:color w:val="000000"/>
                <w:position w:val="0"/>
                <w:sz w:val="24"/>
                <w:szCs w:val="24"/>
              </w:rPr>
              <w:t xml:space="preserve"> </w:t>
            </w:r>
            <w:proofErr w:type="spellStart"/>
            <w:r w:rsidRPr="00B05847">
              <w:rPr>
                <w:rFonts w:ascii="Bookman Old Style" w:eastAsia="Times New Roman" w:hAnsi="Bookman Old Style"/>
                <w:color w:val="000000"/>
                <w:position w:val="0"/>
                <w:sz w:val="24"/>
                <w:szCs w:val="24"/>
              </w:rPr>
              <w:t>Mooka</w:t>
            </w:r>
            <w:proofErr w:type="spellEnd"/>
          </w:p>
        </w:tc>
        <w:tc>
          <w:tcPr>
            <w:tcW w:w="5529" w:type="dxa"/>
            <w:shd w:val="clear" w:color="auto" w:fill="auto"/>
            <w:noWrap/>
            <w:vAlign w:val="bottom"/>
            <w:hideMark/>
          </w:tcPr>
          <w:p w14:paraId="7C0EC6AC"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NUPPEZ - Teacher Union</w:t>
            </w:r>
          </w:p>
        </w:tc>
      </w:tr>
      <w:tr w:rsidR="00B05847" w:rsidRPr="00B05847" w14:paraId="58BE1F35" w14:textId="77777777" w:rsidTr="00242E3E">
        <w:trPr>
          <w:trHeight w:val="340"/>
        </w:trPr>
        <w:tc>
          <w:tcPr>
            <w:tcW w:w="552" w:type="dxa"/>
            <w:shd w:val="clear" w:color="auto" w:fill="auto"/>
            <w:noWrap/>
            <w:vAlign w:val="bottom"/>
            <w:hideMark/>
          </w:tcPr>
          <w:p w14:paraId="432F1845"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40</w:t>
            </w:r>
          </w:p>
        </w:tc>
        <w:tc>
          <w:tcPr>
            <w:tcW w:w="3843" w:type="dxa"/>
            <w:shd w:val="clear" w:color="auto" w:fill="auto"/>
            <w:noWrap/>
            <w:vAlign w:val="bottom"/>
            <w:hideMark/>
          </w:tcPr>
          <w:p w14:paraId="00C2F51F"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Mr. Lee </w:t>
            </w:r>
            <w:proofErr w:type="spellStart"/>
            <w:r w:rsidRPr="00B05847">
              <w:rPr>
                <w:rFonts w:ascii="Bookman Old Style" w:eastAsia="Times New Roman" w:hAnsi="Bookman Old Style"/>
                <w:color w:val="000000"/>
                <w:position w:val="0"/>
                <w:sz w:val="24"/>
                <w:szCs w:val="24"/>
              </w:rPr>
              <w:t>Ndonyo</w:t>
            </w:r>
            <w:proofErr w:type="spellEnd"/>
          </w:p>
        </w:tc>
        <w:tc>
          <w:tcPr>
            <w:tcW w:w="5529" w:type="dxa"/>
            <w:shd w:val="clear" w:color="auto" w:fill="auto"/>
            <w:noWrap/>
            <w:vAlign w:val="bottom"/>
            <w:hideMark/>
          </w:tcPr>
          <w:p w14:paraId="524268DF"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USAID</w:t>
            </w:r>
          </w:p>
        </w:tc>
      </w:tr>
      <w:tr w:rsidR="00B05847" w:rsidRPr="00B05847" w14:paraId="53728F1A" w14:textId="77777777" w:rsidTr="00242E3E">
        <w:trPr>
          <w:trHeight w:val="340"/>
        </w:trPr>
        <w:tc>
          <w:tcPr>
            <w:tcW w:w="552" w:type="dxa"/>
            <w:shd w:val="clear" w:color="auto" w:fill="auto"/>
            <w:noWrap/>
            <w:vAlign w:val="bottom"/>
            <w:hideMark/>
          </w:tcPr>
          <w:p w14:paraId="10C024A6"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41</w:t>
            </w:r>
          </w:p>
        </w:tc>
        <w:tc>
          <w:tcPr>
            <w:tcW w:w="3843" w:type="dxa"/>
            <w:shd w:val="clear" w:color="auto" w:fill="auto"/>
            <w:noWrap/>
            <w:vAlign w:val="bottom"/>
            <w:hideMark/>
          </w:tcPr>
          <w:p w14:paraId="364AB977"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Mr. Stephen Zimba</w:t>
            </w:r>
          </w:p>
        </w:tc>
        <w:tc>
          <w:tcPr>
            <w:tcW w:w="5529" w:type="dxa"/>
            <w:shd w:val="clear" w:color="auto" w:fill="auto"/>
            <w:noWrap/>
            <w:vAlign w:val="bottom"/>
            <w:hideMark/>
          </w:tcPr>
          <w:p w14:paraId="6BB9D6CE"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Principal Planner M&amp;E</w:t>
            </w:r>
          </w:p>
        </w:tc>
      </w:tr>
      <w:tr w:rsidR="00B05847" w:rsidRPr="00B05847" w14:paraId="26C55F6F" w14:textId="77777777" w:rsidTr="00242E3E">
        <w:trPr>
          <w:trHeight w:val="340"/>
        </w:trPr>
        <w:tc>
          <w:tcPr>
            <w:tcW w:w="552" w:type="dxa"/>
            <w:shd w:val="clear" w:color="auto" w:fill="auto"/>
            <w:noWrap/>
            <w:vAlign w:val="bottom"/>
            <w:hideMark/>
          </w:tcPr>
          <w:p w14:paraId="6CE8B26F"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42</w:t>
            </w:r>
          </w:p>
        </w:tc>
        <w:tc>
          <w:tcPr>
            <w:tcW w:w="3843" w:type="dxa"/>
            <w:shd w:val="clear" w:color="auto" w:fill="auto"/>
            <w:noWrap/>
            <w:vAlign w:val="bottom"/>
            <w:hideMark/>
          </w:tcPr>
          <w:p w14:paraId="36122BEF"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Mr. </w:t>
            </w:r>
            <w:proofErr w:type="spellStart"/>
            <w:r w:rsidRPr="00B05847">
              <w:rPr>
                <w:rFonts w:ascii="Bookman Old Style" w:eastAsia="Times New Roman" w:hAnsi="Bookman Old Style"/>
                <w:color w:val="000000"/>
                <w:position w:val="0"/>
                <w:sz w:val="24"/>
                <w:szCs w:val="24"/>
              </w:rPr>
              <w:t>Mooka</w:t>
            </w:r>
            <w:proofErr w:type="spellEnd"/>
            <w:r w:rsidRPr="00B05847">
              <w:rPr>
                <w:rFonts w:ascii="Bookman Old Style" w:eastAsia="Times New Roman" w:hAnsi="Bookman Old Style"/>
                <w:color w:val="000000"/>
                <w:position w:val="0"/>
                <w:sz w:val="24"/>
                <w:szCs w:val="24"/>
              </w:rPr>
              <w:t xml:space="preserve"> Godfrey</w:t>
            </w:r>
          </w:p>
        </w:tc>
        <w:tc>
          <w:tcPr>
            <w:tcW w:w="5529" w:type="dxa"/>
            <w:shd w:val="clear" w:color="auto" w:fill="auto"/>
            <w:noWrap/>
            <w:vAlign w:val="bottom"/>
            <w:hideMark/>
          </w:tcPr>
          <w:p w14:paraId="722C40F8" w14:textId="7FE82911"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T</w:t>
            </w:r>
            <w:r w:rsidR="001B2729">
              <w:rPr>
                <w:rFonts w:ascii="Bookman Old Style" w:eastAsia="Times New Roman" w:hAnsi="Bookman Old Style"/>
                <w:color w:val="000000"/>
                <w:position w:val="0"/>
                <w:sz w:val="24"/>
                <w:szCs w:val="24"/>
              </w:rPr>
              <w:t xml:space="preserve">eacher </w:t>
            </w:r>
            <w:r w:rsidRPr="00B05847">
              <w:rPr>
                <w:rFonts w:ascii="Bookman Old Style" w:eastAsia="Times New Roman" w:hAnsi="Bookman Old Style"/>
                <w:color w:val="000000"/>
                <w:position w:val="0"/>
                <w:sz w:val="24"/>
                <w:szCs w:val="24"/>
              </w:rPr>
              <w:t>E</w:t>
            </w:r>
            <w:r w:rsidR="001B2729">
              <w:rPr>
                <w:rFonts w:ascii="Bookman Old Style" w:eastAsia="Times New Roman" w:hAnsi="Bookman Old Style"/>
                <w:color w:val="000000"/>
                <w:position w:val="0"/>
                <w:sz w:val="24"/>
                <w:szCs w:val="24"/>
              </w:rPr>
              <w:t xml:space="preserve">ducation and </w:t>
            </w:r>
            <w:r w:rsidRPr="00B05847">
              <w:rPr>
                <w:rFonts w:ascii="Bookman Old Style" w:eastAsia="Times New Roman" w:hAnsi="Bookman Old Style"/>
                <w:color w:val="000000"/>
                <w:position w:val="0"/>
                <w:sz w:val="24"/>
                <w:szCs w:val="24"/>
              </w:rPr>
              <w:t>S</w:t>
            </w:r>
            <w:r w:rsidR="001B2729">
              <w:rPr>
                <w:rFonts w:ascii="Bookman Old Style" w:eastAsia="Times New Roman" w:hAnsi="Bookman Old Style"/>
                <w:color w:val="000000"/>
                <w:position w:val="0"/>
                <w:sz w:val="24"/>
                <w:szCs w:val="24"/>
              </w:rPr>
              <w:t xml:space="preserve">pecialised </w:t>
            </w:r>
            <w:r w:rsidRPr="00B05847">
              <w:rPr>
                <w:rFonts w:ascii="Bookman Old Style" w:eastAsia="Times New Roman" w:hAnsi="Bookman Old Style"/>
                <w:color w:val="000000"/>
                <w:position w:val="0"/>
                <w:sz w:val="24"/>
                <w:szCs w:val="24"/>
              </w:rPr>
              <w:t>S</w:t>
            </w:r>
            <w:r w:rsidR="001B2729">
              <w:rPr>
                <w:rFonts w:ascii="Bookman Old Style" w:eastAsia="Times New Roman" w:hAnsi="Bookman Old Style"/>
                <w:color w:val="000000"/>
                <w:position w:val="0"/>
                <w:sz w:val="24"/>
                <w:szCs w:val="24"/>
              </w:rPr>
              <w:t>ervices</w:t>
            </w:r>
          </w:p>
        </w:tc>
      </w:tr>
      <w:tr w:rsidR="00B05847" w:rsidRPr="00B05847" w14:paraId="0A490E64" w14:textId="77777777" w:rsidTr="00242E3E">
        <w:trPr>
          <w:trHeight w:val="340"/>
        </w:trPr>
        <w:tc>
          <w:tcPr>
            <w:tcW w:w="552" w:type="dxa"/>
            <w:shd w:val="clear" w:color="auto" w:fill="auto"/>
            <w:noWrap/>
            <w:vAlign w:val="bottom"/>
            <w:hideMark/>
          </w:tcPr>
          <w:p w14:paraId="7CEAEA2E" w14:textId="77777777" w:rsidR="00B05847" w:rsidRPr="00B05847" w:rsidRDefault="00B05847" w:rsidP="00242E3E">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43</w:t>
            </w:r>
          </w:p>
        </w:tc>
        <w:tc>
          <w:tcPr>
            <w:tcW w:w="3843" w:type="dxa"/>
            <w:shd w:val="clear" w:color="auto" w:fill="auto"/>
            <w:noWrap/>
            <w:vAlign w:val="bottom"/>
            <w:hideMark/>
          </w:tcPr>
          <w:p w14:paraId="5B26E424"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 xml:space="preserve">Ms. Chipo Kalinda </w:t>
            </w:r>
          </w:p>
        </w:tc>
        <w:tc>
          <w:tcPr>
            <w:tcW w:w="5529" w:type="dxa"/>
            <w:shd w:val="clear" w:color="auto" w:fill="auto"/>
            <w:noWrap/>
            <w:vAlign w:val="bottom"/>
            <w:hideMark/>
          </w:tcPr>
          <w:p w14:paraId="7E0B159C" w14:textId="77777777" w:rsidR="00B05847" w:rsidRPr="00B05847" w:rsidRDefault="00B05847" w:rsidP="00242E3E">
            <w:pPr>
              <w:spacing w:after="0" w:line="360" w:lineRule="auto"/>
              <w:ind w:leftChars="0" w:left="0" w:firstLineChars="0" w:firstLine="0"/>
              <w:jc w:val="left"/>
              <w:textAlignment w:val="auto"/>
              <w:outlineLvl w:val="9"/>
              <w:rPr>
                <w:rFonts w:ascii="Bookman Old Style" w:eastAsia="Times New Roman" w:hAnsi="Bookman Old Style"/>
                <w:color w:val="000000"/>
                <w:position w:val="0"/>
                <w:sz w:val="24"/>
                <w:szCs w:val="24"/>
              </w:rPr>
            </w:pPr>
            <w:r w:rsidRPr="00B05847">
              <w:rPr>
                <w:rFonts w:ascii="Bookman Old Style" w:eastAsia="Times New Roman" w:hAnsi="Bookman Old Style"/>
                <w:color w:val="000000"/>
                <w:position w:val="0"/>
                <w:sz w:val="24"/>
                <w:szCs w:val="24"/>
              </w:rPr>
              <w:t>Planner</w:t>
            </w:r>
          </w:p>
        </w:tc>
      </w:tr>
      <w:tr w:rsidR="00843AFF" w:rsidRPr="00843AFF" w14:paraId="4FE99F57" w14:textId="77777777" w:rsidTr="00242E3E">
        <w:trPr>
          <w:trHeight w:val="340"/>
        </w:trPr>
        <w:tc>
          <w:tcPr>
            <w:tcW w:w="552" w:type="dxa"/>
            <w:shd w:val="clear" w:color="auto" w:fill="auto"/>
            <w:noWrap/>
            <w:vAlign w:val="bottom"/>
          </w:tcPr>
          <w:p w14:paraId="78C9FDF1" w14:textId="5E4241FB" w:rsidR="00843AFF" w:rsidRPr="00843AFF" w:rsidRDefault="00843AFF" w:rsidP="00843AFF">
            <w:pPr>
              <w:spacing w:after="0" w:line="360" w:lineRule="auto"/>
              <w:ind w:leftChars="0" w:left="0" w:firstLineChars="0" w:firstLine="0"/>
              <w:jc w:val="center"/>
              <w:textAlignment w:val="auto"/>
              <w:outlineLvl w:val="9"/>
              <w:rPr>
                <w:rFonts w:ascii="Bookman Old Style" w:eastAsia="Times New Roman" w:hAnsi="Bookman Old Style"/>
                <w:color w:val="000000"/>
                <w:position w:val="0"/>
                <w:sz w:val="24"/>
                <w:szCs w:val="24"/>
              </w:rPr>
            </w:pPr>
            <w:r w:rsidRPr="00843AFF">
              <w:rPr>
                <w:rFonts w:ascii="Bookman Old Style" w:eastAsia="Times New Roman" w:hAnsi="Bookman Old Style"/>
                <w:color w:val="000000"/>
                <w:position w:val="0"/>
                <w:sz w:val="24"/>
                <w:szCs w:val="24"/>
              </w:rPr>
              <w:t>44</w:t>
            </w:r>
          </w:p>
        </w:tc>
        <w:tc>
          <w:tcPr>
            <w:tcW w:w="3843" w:type="dxa"/>
            <w:shd w:val="clear" w:color="auto" w:fill="auto"/>
            <w:noWrap/>
            <w:vAlign w:val="bottom"/>
          </w:tcPr>
          <w:p w14:paraId="78201044" w14:textId="067DAA05" w:rsidR="00843AFF" w:rsidRPr="00843AFF" w:rsidRDefault="00843AFF" w:rsidP="00843AFF">
            <w:pPr>
              <w:spacing w:after="0" w:line="360" w:lineRule="auto"/>
              <w:ind w:leftChars="0" w:left="0" w:firstLineChars="0" w:firstLine="0"/>
              <w:textAlignment w:val="auto"/>
              <w:outlineLvl w:val="9"/>
              <w:rPr>
                <w:rFonts w:ascii="Bookman Old Style" w:eastAsia="Times New Roman" w:hAnsi="Bookman Old Style"/>
                <w:color w:val="000000"/>
                <w:position w:val="0"/>
                <w:sz w:val="24"/>
                <w:szCs w:val="24"/>
              </w:rPr>
            </w:pPr>
            <w:r w:rsidRPr="00843AFF">
              <w:rPr>
                <w:rFonts w:ascii="Bookman Old Style" w:eastAsia="Times New Roman" w:hAnsi="Bookman Old Style"/>
                <w:color w:val="000000"/>
                <w:position w:val="0"/>
                <w:sz w:val="24"/>
                <w:szCs w:val="24"/>
              </w:rPr>
              <w:t>Mr. Samuel Mutale</w:t>
            </w:r>
          </w:p>
        </w:tc>
        <w:tc>
          <w:tcPr>
            <w:tcW w:w="5529" w:type="dxa"/>
            <w:shd w:val="clear" w:color="auto" w:fill="auto"/>
            <w:noWrap/>
            <w:vAlign w:val="bottom"/>
          </w:tcPr>
          <w:p w14:paraId="011CFB84" w14:textId="621FD117" w:rsidR="00843AFF" w:rsidRPr="00843AFF" w:rsidRDefault="00573226" w:rsidP="00843AFF">
            <w:pPr>
              <w:spacing w:after="0" w:line="360" w:lineRule="auto"/>
              <w:ind w:leftChars="0" w:left="0" w:firstLineChars="0" w:firstLine="0"/>
              <w:textAlignment w:val="auto"/>
              <w:outlineLvl w:val="9"/>
              <w:rPr>
                <w:rFonts w:ascii="Bookman Old Style" w:eastAsia="Times New Roman" w:hAnsi="Bookman Old Style"/>
                <w:color w:val="000000"/>
                <w:position w:val="0"/>
                <w:sz w:val="24"/>
                <w:szCs w:val="24"/>
              </w:rPr>
            </w:pPr>
            <w:r>
              <w:rPr>
                <w:rFonts w:ascii="Bookman Old Style" w:eastAsia="Times New Roman" w:hAnsi="Bookman Old Style"/>
                <w:color w:val="000000"/>
                <w:position w:val="0"/>
                <w:sz w:val="24"/>
                <w:szCs w:val="24"/>
              </w:rPr>
              <w:t xml:space="preserve">Senior </w:t>
            </w:r>
            <w:r w:rsidR="00843AFF" w:rsidRPr="00843AFF">
              <w:rPr>
                <w:rFonts w:ascii="Bookman Old Style" w:eastAsia="Times New Roman" w:hAnsi="Bookman Old Style"/>
                <w:color w:val="000000"/>
                <w:position w:val="0"/>
                <w:sz w:val="24"/>
                <w:szCs w:val="24"/>
              </w:rPr>
              <w:t xml:space="preserve">Planner </w:t>
            </w:r>
          </w:p>
        </w:tc>
      </w:tr>
    </w:tbl>
    <w:p w14:paraId="3A1F73CD" w14:textId="4B304F24" w:rsidR="00CA4CF9" w:rsidRPr="00242E3E" w:rsidRDefault="00CA4CF9" w:rsidP="00843AFF">
      <w:pPr>
        <w:pStyle w:val="NoSpacing"/>
      </w:pPr>
    </w:p>
    <w:sectPr w:rsidR="00CA4CF9" w:rsidRPr="00242E3E" w:rsidSect="00242E3E">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39" w:left="1080" w:header="706" w:footer="706"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6BB7A" w14:textId="77777777" w:rsidR="001C3E60" w:rsidRDefault="001C3E60" w:rsidP="00242E3E">
      <w:pPr>
        <w:spacing w:after="0" w:line="240" w:lineRule="auto"/>
        <w:ind w:left="0" w:hanging="2"/>
      </w:pPr>
      <w:r>
        <w:separator/>
      </w:r>
    </w:p>
  </w:endnote>
  <w:endnote w:type="continuationSeparator" w:id="0">
    <w:p w14:paraId="154EAE60" w14:textId="77777777" w:rsidR="001C3E60" w:rsidRDefault="001C3E60" w:rsidP="00242E3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re Baskerville">
    <w:charset w:val="00"/>
    <w:family w:val="auto"/>
    <w:pitch w:val="variable"/>
    <w:sig w:usb0="A00000BF" w:usb1="5000005B"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Malayalam Sangam MN">
    <w:altName w:val="Kartika"/>
    <w:charset w:val="00"/>
    <w:family w:val="auto"/>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29EB" w14:textId="77777777" w:rsidR="00242E3E" w:rsidRDefault="00242E3E">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682271"/>
      <w:docPartObj>
        <w:docPartGallery w:val="Page Numbers (Bottom of Page)"/>
        <w:docPartUnique/>
      </w:docPartObj>
    </w:sdtPr>
    <w:sdtEndPr>
      <w:rPr>
        <w:noProof/>
      </w:rPr>
    </w:sdtEndPr>
    <w:sdtContent>
      <w:p w14:paraId="4940B775" w14:textId="72BF16CA" w:rsidR="00242E3E" w:rsidRDefault="00242E3E">
        <w:pPr>
          <w:pStyle w:val="Footer"/>
          <w:ind w:left="0" w:hanging="2"/>
          <w:jc w:val="center"/>
        </w:pPr>
        <w:r>
          <w:fldChar w:fldCharType="begin"/>
        </w:r>
        <w:r>
          <w:instrText xml:space="preserve"> PAGE   \* MERGEFORMAT </w:instrText>
        </w:r>
        <w:r>
          <w:fldChar w:fldCharType="separate"/>
        </w:r>
        <w:r w:rsidR="0054740A">
          <w:rPr>
            <w:noProof/>
          </w:rPr>
          <w:t>9</w:t>
        </w:r>
        <w:r>
          <w:rPr>
            <w:noProof/>
          </w:rPr>
          <w:fldChar w:fldCharType="end"/>
        </w:r>
      </w:p>
    </w:sdtContent>
  </w:sdt>
  <w:p w14:paraId="05A3240F" w14:textId="77777777" w:rsidR="00242E3E" w:rsidRDefault="00242E3E">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15A9" w14:textId="77777777" w:rsidR="00242E3E" w:rsidRDefault="00242E3E">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B2897" w14:textId="77777777" w:rsidR="001C3E60" w:rsidRDefault="001C3E60" w:rsidP="00242E3E">
      <w:pPr>
        <w:spacing w:after="0" w:line="240" w:lineRule="auto"/>
        <w:ind w:left="0" w:hanging="2"/>
      </w:pPr>
      <w:r>
        <w:separator/>
      </w:r>
    </w:p>
  </w:footnote>
  <w:footnote w:type="continuationSeparator" w:id="0">
    <w:p w14:paraId="6CF6CC91" w14:textId="77777777" w:rsidR="001C3E60" w:rsidRDefault="001C3E60" w:rsidP="00242E3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0A05" w14:textId="77777777" w:rsidR="00242E3E" w:rsidRDefault="00242E3E">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D555" w14:textId="77777777" w:rsidR="00242E3E" w:rsidRDefault="00242E3E">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0FB9" w14:textId="77777777" w:rsidR="00242E3E" w:rsidRDefault="00242E3E">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63B0"/>
    <w:multiLevelType w:val="hybridMultilevel"/>
    <w:tmpl w:val="39640C24"/>
    <w:lvl w:ilvl="0" w:tplc="4260C090">
      <w:start w:val="1"/>
      <w:numFmt w:val="bullet"/>
      <w:lvlText w:val=""/>
      <w:lvlJc w:val="left"/>
      <w:pPr>
        <w:tabs>
          <w:tab w:val="num" w:pos="720"/>
        </w:tabs>
        <w:ind w:left="720" w:hanging="360"/>
      </w:pPr>
      <w:rPr>
        <w:rFonts w:ascii="Wingdings" w:hAnsi="Wingdings" w:hint="default"/>
      </w:rPr>
    </w:lvl>
    <w:lvl w:ilvl="1" w:tplc="E14824E6" w:tentative="1">
      <w:start w:val="1"/>
      <w:numFmt w:val="bullet"/>
      <w:lvlText w:val=""/>
      <w:lvlJc w:val="left"/>
      <w:pPr>
        <w:tabs>
          <w:tab w:val="num" w:pos="1440"/>
        </w:tabs>
        <w:ind w:left="1440" w:hanging="360"/>
      </w:pPr>
      <w:rPr>
        <w:rFonts w:ascii="Wingdings" w:hAnsi="Wingdings" w:hint="default"/>
      </w:rPr>
    </w:lvl>
    <w:lvl w:ilvl="2" w:tplc="09BA85E2" w:tentative="1">
      <w:start w:val="1"/>
      <w:numFmt w:val="bullet"/>
      <w:lvlText w:val=""/>
      <w:lvlJc w:val="left"/>
      <w:pPr>
        <w:tabs>
          <w:tab w:val="num" w:pos="2160"/>
        </w:tabs>
        <w:ind w:left="2160" w:hanging="360"/>
      </w:pPr>
      <w:rPr>
        <w:rFonts w:ascii="Wingdings" w:hAnsi="Wingdings" w:hint="default"/>
      </w:rPr>
    </w:lvl>
    <w:lvl w:ilvl="3" w:tplc="A52E4A9A" w:tentative="1">
      <w:start w:val="1"/>
      <w:numFmt w:val="bullet"/>
      <w:lvlText w:val=""/>
      <w:lvlJc w:val="left"/>
      <w:pPr>
        <w:tabs>
          <w:tab w:val="num" w:pos="2880"/>
        </w:tabs>
        <w:ind w:left="2880" w:hanging="360"/>
      </w:pPr>
      <w:rPr>
        <w:rFonts w:ascii="Wingdings" w:hAnsi="Wingdings" w:hint="default"/>
      </w:rPr>
    </w:lvl>
    <w:lvl w:ilvl="4" w:tplc="8DD4A468" w:tentative="1">
      <w:start w:val="1"/>
      <w:numFmt w:val="bullet"/>
      <w:lvlText w:val=""/>
      <w:lvlJc w:val="left"/>
      <w:pPr>
        <w:tabs>
          <w:tab w:val="num" w:pos="3600"/>
        </w:tabs>
        <w:ind w:left="3600" w:hanging="360"/>
      </w:pPr>
      <w:rPr>
        <w:rFonts w:ascii="Wingdings" w:hAnsi="Wingdings" w:hint="default"/>
      </w:rPr>
    </w:lvl>
    <w:lvl w:ilvl="5" w:tplc="D536F148" w:tentative="1">
      <w:start w:val="1"/>
      <w:numFmt w:val="bullet"/>
      <w:lvlText w:val=""/>
      <w:lvlJc w:val="left"/>
      <w:pPr>
        <w:tabs>
          <w:tab w:val="num" w:pos="4320"/>
        </w:tabs>
        <w:ind w:left="4320" w:hanging="360"/>
      </w:pPr>
      <w:rPr>
        <w:rFonts w:ascii="Wingdings" w:hAnsi="Wingdings" w:hint="default"/>
      </w:rPr>
    </w:lvl>
    <w:lvl w:ilvl="6" w:tplc="1C8C72C6" w:tentative="1">
      <w:start w:val="1"/>
      <w:numFmt w:val="bullet"/>
      <w:lvlText w:val=""/>
      <w:lvlJc w:val="left"/>
      <w:pPr>
        <w:tabs>
          <w:tab w:val="num" w:pos="5040"/>
        </w:tabs>
        <w:ind w:left="5040" w:hanging="360"/>
      </w:pPr>
      <w:rPr>
        <w:rFonts w:ascii="Wingdings" w:hAnsi="Wingdings" w:hint="default"/>
      </w:rPr>
    </w:lvl>
    <w:lvl w:ilvl="7" w:tplc="A3AA19B0" w:tentative="1">
      <w:start w:val="1"/>
      <w:numFmt w:val="bullet"/>
      <w:lvlText w:val=""/>
      <w:lvlJc w:val="left"/>
      <w:pPr>
        <w:tabs>
          <w:tab w:val="num" w:pos="5760"/>
        </w:tabs>
        <w:ind w:left="5760" w:hanging="360"/>
      </w:pPr>
      <w:rPr>
        <w:rFonts w:ascii="Wingdings" w:hAnsi="Wingdings" w:hint="default"/>
      </w:rPr>
    </w:lvl>
    <w:lvl w:ilvl="8" w:tplc="D9726CB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4629E9"/>
    <w:multiLevelType w:val="multilevel"/>
    <w:tmpl w:val="7C2882B4"/>
    <w:lvl w:ilvl="0">
      <w:start w:val="2"/>
      <w:numFmt w:val="decimal"/>
      <w:lvlText w:val="%1."/>
      <w:lvlJc w:val="left"/>
      <w:pPr>
        <w:ind w:left="358" w:hanging="360"/>
      </w:pPr>
      <w:rPr>
        <w:rFonts w:hint="default"/>
      </w:rPr>
    </w:lvl>
    <w:lvl w:ilvl="1">
      <w:start w:val="1"/>
      <w:numFmt w:val="decimal"/>
      <w:isLgl/>
      <w:lvlText w:val="%1.%2"/>
      <w:lvlJc w:val="left"/>
      <w:pPr>
        <w:ind w:left="718" w:hanging="72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1078" w:hanging="108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438" w:hanging="1440"/>
      </w:pPr>
      <w:rPr>
        <w:rFonts w:hint="default"/>
      </w:rPr>
    </w:lvl>
    <w:lvl w:ilvl="6">
      <w:start w:val="1"/>
      <w:numFmt w:val="decimal"/>
      <w:isLgl/>
      <w:lvlText w:val="%1.%2.%3.%4.%5.%6.%7"/>
      <w:lvlJc w:val="left"/>
      <w:pPr>
        <w:ind w:left="1798" w:hanging="1800"/>
      </w:pPr>
      <w:rPr>
        <w:rFonts w:hint="default"/>
      </w:rPr>
    </w:lvl>
    <w:lvl w:ilvl="7">
      <w:start w:val="1"/>
      <w:numFmt w:val="decimal"/>
      <w:isLgl/>
      <w:lvlText w:val="%1.%2.%3.%4.%5.%6.%7.%8"/>
      <w:lvlJc w:val="left"/>
      <w:pPr>
        <w:ind w:left="1798" w:hanging="1800"/>
      </w:pPr>
      <w:rPr>
        <w:rFonts w:hint="default"/>
      </w:rPr>
    </w:lvl>
    <w:lvl w:ilvl="8">
      <w:start w:val="1"/>
      <w:numFmt w:val="decimal"/>
      <w:isLgl/>
      <w:lvlText w:val="%1.%2.%3.%4.%5.%6.%7.%8.%9"/>
      <w:lvlJc w:val="left"/>
      <w:pPr>
        <w:ind w:left="2158" w:hanging="2160"/>
      </w:pPr>
      <w:rPr>
        <w:rFonts w:hint="default"/>
      </w:rPr>
    </w:lvl>
  </w:abstractNum>
  <w:abstractNum w:abstractNumId="2" w15:restartNumberingAfterBreak="0">
    <w:nsid w:val="1268552E"/>
    <w:multiLevelType w:val="hybridMultilevel"/>
    <w:tmpl w:val="220C8122"/>
    <w:lvl w:ilvl="0" w:tplc="810A0514">
      <w:start w:val="1"/>
      <w:numFmt w:val="bullet"/>
      <w:lvlText w:val=""/>
      <w:lvlJc w:val="left"/>
      <w:pPr>
        <w:tabs>
          <w:tab w:val="num" w:pos="720"/>
        </w:tabs>
        <w:ind w:left="720" w:hanging="360"/>
      </w:pPr>
      <w:rPr>
        <w:rFonts w:ascii="Wingdings" w:hAnsi="Wingdings" w:hint="default"/>
      </w:rPr>
    </w:lvl>
    <w:lvl w:ilvl="1" w:tplc="2DA44432">
      <w:start w:val="1"/>
      <w:numFmt w:val="bullet"/>
      <w:lvlText w:val=""/>
      <w:lvlJc w:val="left"/>
      <w:pPr>
        <w:tabs>
          <w:tab w:val="num" w:pos="1440"/>
        </w:tabs>
        <w:ind w:left="1440" w:hanging="360"/>
      </w:pPr>
      <w:rPr>
        <w:rFonts w:ascii="Wingdings" w:hAnsi="Wingdings" w:hint="default"/>
      </w:rPr>
    </w:lvl>
    <w:lvl w:ilvl="2" w:tplc="A4222C2E" w:tentative="1">
      <w:start w:val="1"/>
      <w:numFmt w:val="bullet"/>
      <w:lvlText w:val=""/>
      <w:lvlJc w:val="left"/>
      <w:pPr>
        <w:tabs>
          <w:tab w:val="num" w:pos="2160"/>
        </w:tabs>
        <w:ind w:left="2160" w:hanging="360"/>
      </w:pPr>
      <w:rPr>
        <w:rFonts w:ascii="Wingdings" w:hAnsi="Wingdings" w:hint="default"/>
      </w:rPr>
    </w:lvl>
    <w:lvl w:ilvl="3" w:tplc="3F42224C" w:tentative="1">
      <w:start w:val="1"/>
      <w:numFmt w:val="bullet"/>
      <w:lvlText w:val=""/>
      <w:lvlJc w:val="left"/>
      <w:pPr>
        <w:tabs>
          <w:tab w:val="num" w:pos="2880"/>
        </w:tabs>
        <w:ind w:left="2880" w:hanging="360"/>
      </w:pPr>
      <w:rPr>
        <w:rFonts w:ascii="Wingdings" w:hAnsi="Wingdings" w:hint="default"/>
      </w:rPr>
    </w:lvl>
    <w:lvl w:ilvl="4" w:tplc="3A80CD2E" w:tentative="1">
      <w:start w:val="1"/>
      <w:numFmt w:val="bullet"/>
      <w:lvlText w:val=""/>
      <w:lvlJc w:val="left"/>
      <w:pPr>
        <w:tabs>
          <w:tab w:val="num" w:pos="3600"/>
        </w:tabs>
        <w:ind w:left="3600" w:hanging="360"/>
      </w:pPr>
      <w:rPr>
        <w:rFonts w:ascii="Wingdings" w:hAnsi="Wingdings" w:hint="default"/>
      </w:rPr>
    </w:lvl>
    <w:lvl w:ilvl="5" w:tplc="1DA47B82" w:tentative="1">
      <w:start w:val="1"/>
      <w:numFmt w:val="bullet"/>
      <w:lvlText w:val=""/>
      <w:lvlJc w:val="left"/>
      <w:pPr>
        <w:tabs>
          <w:tab w:val="num" w:pos="4320"/>
        </w:tabs>
        <w:ind w:left="4320" w:hanging="360"/>
      </w:pPr>
      <w:rPr>
        <w:rFonts w:ascii="Wingdings" w:hAnsi="Wingdings" w:hint="default"/>
      </w:rPr>
    </w:lvl>
    <w:lvl w:ilvl="6" w:tplc="9E76B768" w:tentative="1">
      <w:start w:val="1"/>
      <w:numFmt w:val="bullet"/>
      <w:lvlText w:val=""/>
      <w:lvlJc w:val="left"/>
      <w:pPr>
        <w:tabs>
          <w:tab w:val="num" w:pos="5040"/>
        </w:tabs>
        <w:ind w:left="5040" w:hanging="360"/>
      </w:pPr>
      <w:rPr>
        <w:rFonts w:ascii="Wingdings" w:hAnsi="Wingdings" w:hint="default"/>
      </w:rPr>
    </w:lvl>
    <w:lvl w:ilvl="7" w:tplc="A3880542" w:tentative="1">
      <w:start w:val="1"/>
      <w:numFmt w:val="bullet"/>
      <w:lvlText w:val=""/>
      <w:lvlJc w:val="left"/>
      <w:pPr>
        <w:tabs>
          <w:tab w:val="num" w:pos="5760"/>
        </w:tabs>
        <w:ind w:left="5760" w:hanging="360"/>
      </w:pPr>
      <w:rPr>
        <w:rFonts w:ascii="Wingdings" w:hAnsi="Wingdings" w:hint="default"/>
      </w:rPr>
    </w:lvl>
    <w:lvl w:ilvl="8" w:tplc="0BE4A11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3E4454"/>
    <w:multiLevelType w:val="hybridMultilevel"/>
    <w:tmpl w:val="22BABD7C"/>
    <w:lvl w:ilvl="0" w:tplc="C6509358">
      <w:start w:val="1"/>
      <w:numFmt w:val="decimal"/>
      <w:lvlText w:val="%1."/>
      <w:lvlJc w:val="left"/>
      <w:pPr>
        <w:ind w:left="358" w:hanging="360"/>
      </w:pPr>
      <w:rPr>
        <w:rFonts w:hint="default"/>
      </w:rPr>
    </w:lvl>
    <w:lvl w:ilvl="1" w:tplc="20000019">
      <w:start w:val="1"/>
      <w:numFmt w:val="lowerLetter"/>
      <w:lvlText w:val="%2."/>
      <w:lvlJc w:val="left"/>
      <w:pPr>
        <w:ind w:left="1078" w:hanging="360"/>
      </w:pPr>
    </w:lvl>
    <w:lvl w:ilvl="2" w:tplc="2000001B" w:tentative="1">
      <w:start w:val="1"/>
      <w:numFmt w:val="lowerRoman"/>
      <w:lvlText w:val="%3."/>
      <w:lvlJc w:val="right"/>
      <w:pPr>
        <w:ind w:left="1798" w:hanging="180"/>
      </w:pPr>
    </w:lvl>
    <w:lvl w:ilvl="3" w:tplc="2000000F" w:tentative="1">
      <w:start w:val="1"/>
      <w:numFmt w:val="decimal"/>
      <w:lvlText w:val="%4."/>
      <w:lvlJc w:val="left"/>
      <w:pPr>
        <w:ind w:left="2518" w:hanging="360"/>
      </w:pPr>
    </w:lvl>
    <w:lvl w:ilvl="4" w:tplc="20000019" w:tentative="1">
      <w:start w:val="1"/>
      <w:numFmt w:val="lowerLetter"/>
      <w:lvlText w:val="%5."/>
      <w:lvlJc w:val="left"/>
      <w:pPr>
        <w:ind w:left="3238" w:hanging="360"/>
      </w:pPr>
    </w:lvl>
    <w:lvl w:ilvl="5" w:tplc="2000001B" w:tentative="1">
      <w:start w:val="1"/>
      <w:numFmt w:val="lowerRoman"/>
      <w:lvlText w:val="%6."/>
      <w:lvlJc w:val="right"/>
      <w:pPr>
        <w:ind w:left="3958" w:hanging="180"/>
      </w:pPr>
    </w:lvl>
    <w:lvl w:ilvl="6" w:tplc="2000000F" w:tentative="1">
      <w:start w:val="1"/>
      <w:numFmt w:val="decimal"/>
      <w:lvlText w:val="%7."/>
      <w:lvlJc w:val="left"/>
      <w:pPr>
        <w:ind w:left="4678" w:hanging="360"/>
      </w:pPr>
    </w:lvl>
    <w:lvl w:ilvl="7" w:tplc="20000019" w:tentative="1">
      <w:start w:val="1"/>
      <w:numFmt w:val="lowerLetter"/>
      <w:lvlText w:val="%8."/>
      <w:lvlJc w:val="left"/>
      <w:pPr>
        <w:ind w:left="5398" w:hanging="360"/>
      </w:pPr>
    </w:lvl>
    <w:lvl w:ilvl="8" w:tplc="2000001B" w:tentative="1">
      <w:start w:val="1"/>
      <w:numFmt w:val="lowerRoman"/>
      <w:lvlText w:val="%9."/>
      <w:lvlJc w:val="right"/>
      <w:pPr>
        <w:ind w:left="6118" w:hanging="180"/>
      </w:pPr>
    </w:lvl>
  </w:abstractNum>
  <w:abstractNum w:abstractNumId="4" w15:restartNumberingAfterBreak="0">
    <w:nsid w:val="25266A5F"/>
    <w:multiLevelType w:val="multilevel"/>
    <w:tmpl w:val="F37ED588"/>
    <w:lvl w:ilvl="0">
      <w:start w:val="1"/>
      <w:numFmt w:val="decimal"/>
      <w:lvlText w:val="%1."/>
      <w:lvlJc w:val="left"/>
      <w:pPr>
        <w:ind w:left="360" w:hanging="360"/>
      </w:pPr>
      <w:rPr>
        <w:rFonts w:hint="default"/>
        <w:b w:val="0"/>
        <w:i w:val="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325D4B65"/>
    <w:multiLevelType w:val="hybridMultilevel"/>
    <w:tmpl w:val="6F52399E"/>
    <w:lvl w:ilvl="0" w:tplc="04090019">
      <w:start w:val="1"/>
      <w:numFmt w:val="lowerLetter"/>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357B7009"/>
    <w:multiLevelType w:val="multilevel"/>
    <w:tmpl w:val="AFD298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096E40"/>
    <w:multiLevelType w:val="hybridMultilevel"/>
    <w:tmpl w:val="D44ADBAC"/>
    <w:lvl w:ilvl="0" w:tplc="20000019">
      <w:start w:val="1"/>
      <w:numFmt w:val="lowerLetter"/>
      <w:lvlText w:val="%1."/>
      <w:lvlJc w:val="left"/>
      <w:pPr>
        <w:ind w:left="718" w:hanging="360"/>
      </w:pPr>
    </w:lvl>
    <w:lvl w:ilvl="1" w:tplc="20000019" w:tentative="1">
      <w:start w:val="1"/>
      <w:numFmt w:val="lowerLetter"/>
      <w:lvlText w:val="%2."/>
      <w:lvlJc w:val="left"/>
      <w:pPr>
        <w:ind w:left="1438" w:hanging="360"/>
      </w:pPr>
    </w:lvl>
    <w:lvl w:ilvl="2" w:tplc="2000001B" w:tentative="1">
      <w:start w:val="1"/>
      <w:numFmt w:val="lowerRoman"/>
      <w:lvlText w:val="%3."/>
      <w:lvlJc w:val="right"/>
      <w:pPr>
        <w:ind w:left="2158" w:hanging="180"/>
      </w:pPr>
    </w:lvl>
    <w:lvl w:ilvl="3" w:tplc="2000000F" w:tentative="1">
      <w:start w:val="1"/>
      <w:numFmt w:val="decimal"/>
      <w:lvlText w:val="%4."/>
      <w:lvlJc w:val="left"/>
      <w:pPr>
        <w:ind w:left="2878" w:hanging="360"/>
      </w:pPr>
    </w:lvl>
    <w:lvl w:ilvl="4" w:tplc="20000019" w:tentative="1">
      <w:start w:val="1"/>
      <w:numFmt w:val="lowerLetter"/>
      <w:lvlText w:val="%5."/>
      <w:lvlJc w:val="left"/>
      <w:pPr>
        <w:ind w:left="3598" w:hanging="360"/>
      </w:pPr>
    </w:lvl>
    <w:lvl w:ilvl="5" w:tplc="2000001B" w:tentative="1">
      <w:start w:val="1"/>
      <w:numFmt w:val="lowerRoman"/>
      <w:lvlText w:val="%6."/>
      <w:lvlJc w:val="right"/>
      <w:pPr>
        <w:ind w:left="4318" w:hanging="180"/>
      </w:pPr>
    </w:lvl>
    <w:lvl w:ilvl="6" w:tplc="2000000F" w:tentative="1">
      <w:start w:val="1"/>
      <w:numFmt w:val="decimal"/>
      <w:lvlText w:val="%7."/>
      <w:lvlJc w:val="left"/>
      <w:pPr>
        <w:ind w:left="5038" w:hanging="360"/>
      </w:pPr>
    </w:lvl>
    <w:lvl w:ilvl="7" w:tplc="20000019" w:tentative="1">
      <w:start w:val="1"/>
      <w:numFmt w:val="lowerLetter"/>
      <w:lvlText w:val="%8."/>
      <w:lvlJc w:val="left"/>
      <w:pPr>
        <w:ind w:left="5758" w:hanging="360"/>
      </w:pPr>
    </w:lvl>
    <w:lvl w:ilvl="8" w:tplc="2000001B" w:tentative="1">
      <w:start w:val="1"/>
      <w:numFmt w:val="lowerRoman"/>
      <w:lvlText w:val="%9."/>
      <w:lvlJc w:val="right"/>
      <w:pPr>
        <w:ind w:left="6478" w:hanging="180"/>
      </w:pPr>
    </w:lvl>
  </w:abstractNum>
  <w:abstractNum w:abstractNumId="8" w15:restartNumberingAfterBreak="0">
    <w:nsid w:val="45550313"/>
    <w:multiLevelType w:val="hybridMultilevel"/>
    <w:tmpl w:val="4CFA8552"/>
    <w:lvl w:ilvl="0" w:tplc="B2D2D5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260CC4"/>
    <w:multiLevelType w:val="hybridMultilevel"/>
    <w:tmpl w:val="BA004C90"/>
    <w:lvl w:ilvl="0" w:tplc="20000019">
      <w:start w:val="1"/>
      <w:numFmt w:val="lowerLetter"/>
      <w:lvlText w:val="%1."/>
      <w:lvlJc w:val="left"/>
      <w:pPr>
        <w:ind w:left="1078" w:hanging="360"/>
      </w:pPr>
    </w:lvl>
    <w:lvl w:ilvl="1" w:tplc="20000019" w:tentative="1">
      <w:start w:val="1"/>
      <w:numFmt w:val="lowerLetter"/>
      <w:lvlText w:val="%2."/>
      <w:lvlJc w:val="left"/>
      <w:pPr>
        <w:ind w:left="1798" w:hanging="360"/>
      </w:pPr>
    </w:lvl>
    <w:lvl w:ilvl="2" w:tplc="2000001B" w:tentative="1">
      <w:start w:val="1"/>
      <w:numFmt w:val="lowerRoman"/>
      <w:lvlText w:val="%3."/>
      <w:lvlJc w:val="right"/>
      <w:pPr>
        <w:ind w:left="2518" w:hanging="180"/>
      </w:pPr>
    </w:lvl>
    <w:lvl w:ilvl="3" w:tplc="2000000F" w:tentative="1">
      <w:start w:val="1"/>
      <w:numFmt w:val="decimal"/>
      <w:lvlText w:val="%4."/>
      <w:lvlJc w:val="left"/>
      <w:pPr>
        <w:ind w:left="3238" w:hanging="360"/>
      </w:pPr>
    </w:lvl>
    <w:lvl w:ilvl="4" w:tplc="20000019" w:tentative="1">
      <w:start w:val="1"/>
      <w:numFmt w:val="lowerLetter"/>
      <w:lvlText w:val="%5."/>
      <w:lvlJc w:val="left"/>
      <w:pPr>
        <w:ind w:left="3958" w:hanging="360"/>
      </w:pPr>
    </w:lvl>
    <w:lvl w:ilvl="5" w:tplc="2000001B" w:tentative="1">
      <w:start w:val="1"/>
      <w:numFmt w:val="lowerRoman"/>
      <w:lvlText w:val="%6."/>
      <w:lvlJc w:val="right"/>
      <w:pPr>
        <w:ind w:left="4678" w:hanging="180"/>
      </w:pPr>
    </w:lvl>
    <w:lvl w:ilvl="6" w:tplc="2000000F" w:tentative="1">
      <w:start w:val="1"/>
      <w:numFmt w:val="decimal"/>
      <w:lvlText w:val="%7."/>
      <w:lvlJc w:val="left"/>
      <w:pPr>
        <w:ind w:left="5398" w:hanging="360"/>
      </w:pPr>
    </w:lvl>
    <w:lvl w:ilvl="7" w:tplc="20000019" w:tentative="1">
      <w:start w:val="1"/>
      <w:numFmt w:val="lowerLetter"/>
      <w:lvlText w:val="%8."/>
      <w:lvlJc w:val="left"/>
      <w:pPr>
        <w:ind w:left="6118" w:hanging="360"/>
      </w:pPr>
    </w:lvl>
    <w:lvl w:ilvl="8" w:tplc="2000001B" w:tentative="1">
      <w:start w:val="1"/>
      <w:numFmt w:val="lowerRoman"/>
      <w:lvlText w:val="%9."/>
      <w:lvlJc w:val="right"/>
      <w:pPr>
        <w:ind w:left="6838" w:hanging="180"/>
      </w:pPr>
    </w:lvl>
  </w:abstractNum>
  <w:abstractNum w:abstractNumId="10" w15:restartNumberingAfterBreak="0">
    <w:nsid w:val="5801667A"/>
    <w:multiLevelType w:val="hybridMultilevel"/>
    <w:tmpl w:val="47FA94F6"/>
    <w:lvl w:ilvl="0" w:tplc="B2D2D5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2B1B86"/>
    <w:multiLevelType w:val="hybridMultilevel"/>
    <w:tmpl w:val="22D0D402"/>
    <w:lvl w:ilvl="0" w:tplc="B2D2D5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D45719"/>
    <w:multiLevelType w:val="multilevel"/>
    <w:tmpl w:val="7BC2576E"/>
    <w:lvl w:ilvl="0">
      <w:start w:val="1"/>
      <w:numFmt w:val="bullet"/>
      <w:lvlText w:val=""/>
      <w:lvlJc w:val="left"/>
      <w:pPr>
        <w:ind w:left="360" w:hanging="360"/>
      </w:pPr>
      <w:rPr>
        <w:rFonts w:ascii="Symbol" w:hAnsi="Symbol" w:hint="default"/>
        <w:b w:val="0"/>
        <w:i w:val="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6B5436D2"/>
    <w:multiLevelType w:val="hybridMultilevel"/>
    <w:tmpl w:val="C868FC44"/>
    <w:lvl w:ilvl="0" w:tplc="B2D2D5A8">
      <w:start w:val="1"/>
      <w:numFmt w:val="lowerLetter"/>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14" w15:restartNumberingAfterBreak="0">
    <w:nsid w:val="727714E0"/>
    <w:multiLevelType w:val="hybridMultilevel"/>
    <w:tmpl w:val="33DA9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E6278E"/>
    <w:multiLevelType w:val="multilevel"/>
    <w:tmpl w:val="7BC2576E"/>
    <w:lvl w:ilvl="0">
      <w:start w:val="1"/>
      <w:numFmt w:val="bullet"/>
      <w:lvlText w:val=""/>
      <w:lvlJc w:val="left"/>
      <w:pPr>
        <w:ind w:left="360" w:hanging="360"/>
      </w:pPr>
      <w:rPr>
        <w:rFonts w:ascii="Symbol" w:hAnsi="Symbol" w:hint="default"/>
        <w:b w:val="0"/>
        <w:i w:val="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527378981">
    <w:abstractNumId w:val="12"/>
  </w:num>
  <w:num w:numId="2" w16cid:durableId="198058000">
    <w:abstractNumId w:val="15"/>
  </w:num>
  <w:num w:numId="3" w16cid:durableId="66655655">
    <w:abstractNumId w:val="4"/>
  </w:num>
  <w:num w:numId="4" w16cid:durableId="113863423">
    <w:abstractNumId w:val="3"/>
  </w:num>
  <w:num w:numId="5" w16cid:durableId="632829940">
    <w:abstractNumId w:val="9"/>
  </w:num>
  <w:num w:numId="6" w16cid:durableId="966665967">
    <w:abstractNumId w:val="14"/>
  </w:num>
  <w:num w:numId="7" w16cid:durableId="1565532734">
    <w:abstractNumId w:val="0"/>
  </w:num>
  <w:num w:numId="8" w16cid:durableId="1320039042">
    <w:abstractNumId w:val="2"/>
  </w:num>
  <w:num w:numId="9" w16cid:durableId="422188154">
    <w:abstractNumId w:val="1"/>
  </w:num>
  <w:num w:numId="10" w16cid:durableId="993219452">
    <w:abstractNumId w:val="13"/>
  </w:num>
  <w:num w:numId="11" w16cid:durableId="879703490">
    <w:abstractNumId w:val="10"/>
  </w:num>
  <w:num w:numId="12" w16cid:durableId="1240409400">
    <w:abstractNumId w:val="11"/>
  </w:num>
  <w:num w:numId="13" w16cid:durableId="824006858">
    <w:abstractNumId w:val="8"/>
  </w:num>
  <w:num w:numId="14" w16cid:durableId="1988125025">
    <w:abstractNumId w:val="6"/>
  </w:num>
  <w:num w:numId="15" w16cid:durableId="654839836">
    <w:abstractNumId w:val="7"/>
  </w:num>
  <w:num w:numId="16" w16cid:durableId="20995162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FD8"/>
    <w:rsid w:val="00023ECC"/>
    <w:rsid w:val="00046C83"/>
    <w:rsid w:val="00067D77"/>
    <w:rsid w:val="000763A6"/>
    <w:rsid w:val="00085F60"/>
    <w:rsid w:val="000C347A"/>
    <w:rsid w:val="000C57DD"/>
    <w:rsid w:val="000E28EC"/>
    <w:rsid w:val="001614FE"/>
    <w:rsid w:val="00162B57"/>
    <w:rsid w:val="001B2729"/>
    <w:rsid w:val="001C3E60"/>
    <w:rsid w:val="001D3FD8"/>
    <w:rsid w:val="0023121E"/>
    <w:rsid w:val="00237E6E"/>
    <w:rsid w:val="00242E3E"/>
    <w:rsid w:val="002435C2"/>
    <w:rsid w:val="00250996"/>
    <w:rsid w:val="00262D86"/>
    <w:rsid w:val="00267A47"/>
    <w:rsid w:val="00313A6B"/>
    <w:rsid w:val="0031780E"/>
    <w:rsid w:val="003245A5"/>
    <w:rsid w:val="00342EE1"/>
    <w:rsid w:val="00393732"/>
    <w:rsid w:val="003F771C"/>
    <w:rsid w:val="004054EF"/>
    <w:rsid w:val="004518D6"/>
    <w:rsid w:val="00465918"/>
    <w:rsid w:val="0046614F"/>
    <w:rsid w:val="004943B6"/>
    <w:rsid w:val="004A3868"/>
    <w:rsid w:val="004B1E8C"/>
    <w:rsid w:val="004F495D"/>
    <w:rsid w:val="004F7BBE"/>
    <w:rsid w:val="0054740A"/>
    <w:rsid w:val="00552F23"/>
    <w:rsid w:val="00573226"/>
    <w:rsid w:val="00577355"/>
    <w:rsid w:val="005A0AE8"/>
    <w:rsid w:val="005D466E"/>
    <w:rsid w:val="005E0A20"/>
    <w:rsid w:val="005E110C"/>
    <w:rsid w:val="005F1856"/>
    <w:rsid w:val="005F1DF8"/>
    <w:rsid w:val="00606DA2"/>
    <w:rsid w:val="00622BF7"/>
    <w:rsid w:val="00633C68"/>
    <w:rsid w:val="00646CBB"/>
    <w:rsid w:val="006B09FB"/>
    <w:rsid w:val="006B10D2"/>
    <w:rsid w:val="006D6209"/>
    <w:rsid w:val="007360F8"/>
    <w:rsid w:val="00761AF2"/>
    <w:rsid w:val="00764EE7"/>
    <w:rsid w:val="00796902"/>
    <w:rsid w:val="007B59D5"/>
    <w:rsid w:val="007D4731"/>
    <w:rsid w:val="007F6BBE"/>
    <w:rsid w:val="00801322"/>
    <w:rsid w:val="00810562"/>
    <w:rsid w:val="00816EC5"/>
    <w:rsid w:val="008341CE"/>
    <w:rsid w:val="00836D2F"/>
    <w:rsid w:val="00837AC1"/>
    <w:rsid w:val="00843AFF"/>
    <w:rsid w:val="00866E06"/>
    <w:rsid w:val="008E29D6"/>
    <w:rsid w:val="008F0B5F"/>
    <w:rsid w:val="00935E4A"/>
    <w:rsid w:val="00955CC2"/>
    <w:rsid w:val="009A095E"/>
    <w:rsid w:val="009A4E41"/>
    <w:rsid w:val="009A4FFA"/>
    <w:rsid w:val="009A5003"/>
    <w:rsid w:val="009A5C39"/>
    <w:rsid w:val="009F7175"/>
    <w:rsid w:val="00A25760"/>
    <w:rsid w:val="00AA18F8"/>
    <w:rsid w:val="00AF5BBA"/>
    <w:rsid w:val="00B05847"/>
    <w:rsid w:val="00B40582"/>
    <w:rsid w:val="00B74D47"/>
    <w:rsid w:val="00BB6351"/>
    <w:rsid w:val="00BC0F19"/>
    <w:rsid w:val="00BD19DA"/>
    <w:rsid w:val="00BD3466"/>
    <w:rsid w:val="00C31756"/>
    <w:rsid w:val="00C32A8C"/>
    <w:rsid w:val="00C37816"/>
    <w:rsid w:val="00C569F0"/>
    <w:rsid w:val="00C87F69"/>
    <w:rsid w:val="00CA4CF9"/>
    <w:rsid w:val="00CD76D9"/>
    <w:rsid w:val="00CD78DA"/>
    <w:rsid w:val="00CE7731"/>
    <w:rsid w:val="00D018CE"/>
    <w:rsid w:val="00D3678C"/>
    <w:rsid w:val="00D72971"/>
    <w:rsid w:val="00DD471C"/>
    <w:rsid w:val="00E43F2C"/>
    <w:rsid w:val="00E44E37"/>
    <w:rsid w:val="00E55185"/>
    <w:rsid w:val="00E93D3B"/>
    <w:rsid w:val="00EC2020"/>
    <w:rsid w:val="00ED2BC3"/>
    <w:rsid w:val="00F43236"/>
    <w:rsid w:val="00FB51D5"/>
    <w:rsid w:val="00FC0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92C04"/>
  <w15:chartTrackingRefBased/>
  <w15:docId w15:val="{5646E403-3639-455E-9C58-14A2115F6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D8"/>
    <w:pPr>
      <w:spacing w:line="252" w:lineRule="auto"/>
      <w:ind w:leftChars="-1" w:left="-1" w:hangingChars="1" w:hanging="1"/>
      <w:jc w:val="both"/>
      <w:textAlignment w:val="top"/>
      <w:outlineLvl w:val="0"/>
    </w:pPr>
    <w:rPr>
      <w:rFonts w:ascii="Calibri" w:eastAsia="Calibri" w:hAnsi="Calibri" w:cs="Calibri"/>
      <w:position w:val="-1"/>
      <w:lang w:val="en-US"/>
    </w:rPr>
  </w:style>
  <w:style w:type="paragraph" w:styleId="Heading1">
    <w:name w:val="heading 1"/>
    <w:basedOn w:val="Normal"/>
    <w:next w:val="Normal"/>
    <w:link w:val="Heading1Char"/>
    <w:uiPriority w:val="9"/>
    <w:qFormat/>
    <w:rsid w:val="00CE7731"/>
    <w:pPr>
      <w:keepNext/>
      <w:keepLines/>
      <w:spacing w:before="240" w:after="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D3FD8"/>
    <w:pPr>
      <w:keepNext/>
      <w:keepLines/>
      <w:spacing w:before="120" w:after="0"/>
      <w:outlineLvl w:val="1"/>
    </w:pPr>
    <w:rPr>
      <w:rFonts w:ascii="Calibri Light" w:eastAsia="Times New Roman" w:hAnsi="Calibri Light"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3FD8"/>
    <w:rPr>
      <w:rFonts w:ascii="Calibri Light" w:eastAsia="Times New Roman" w:hAnsi="Calibri Light" w:cs="Times New Roman"/>
      <w:b/>
      <w:bCs/>
      <w:position w:val="-1"/>
      <w:sz w:val="28"/>
      <w:szCs w:val="28"/>
      <w:lang w:val="en-US"/>
    </w:rPr>
  </w:style>
  <w:style w:type="paragraph" w:customStyle="1" w:styleId="Default">
    <w:name w:val="Default"/>
    <w:rsid w:val="005E0A20"/>
    <w:pPr>
      <w:autoSpaceDE w:val="0"/>
      <w:autoSpaceDN w:val="0"/>
      <w:adjustRightInd w:val="0"/>
      <w:spacing w:after="0" w:line="240" w:lineRule="auto"/>
    </w:pPr>
    <w:rPr>
      <w:rFonts w:ascii="Libre Baskerville" w:hAnsi="Libre Baskerville" w:cs="Libre Baskerville"/>
      <w:color w:val="000000"/>
      <w:sz w:val="24"/>
      <w:szCs w:val="24"/>
    </w:rPr>
  </w:style>
  <w:style w:type="paragraph" w:styleId="ListParagraph">
    <w:name w:val="List Paragraph"/>
    <w:basedOn w:val="Normal"/>
    <w:uiPriority w:val="34"/>
    <w:qFormat/>
    <w:rsid w:val="009F7175"/>
    <w:pPr>
      <w:ind w:left="720"/>
      <w:contextualSpacing/>
    </w:pPr>
  </w:style>
  <w:style w:type="table" w:styleId="TableGrid">
    <w:name w:val="Table Grid"/>
    <w:basedOn w:val="TableNormal"/>
    <w:uiPriority w:val="39"/>
    <w:rsid w:val="008F0B5F"/>
    <w:pPr>
      <w:spacing w:after="0" w:line="240" w:lineRule="auto"/>
    </w:pPr>
    <w:rPr>
      <w:rFonts w:ascii="Arial" w:hAnsi="Arial" w:cs="Times New Roman (Headings CS)"/>
      <w:spacing w:val="-10"/>
      <w:kern w:val="28"/>
      <w:sz w:val="24"/>
      <w:szCs w:val="5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2E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E3E"/>
    <w:rPr>
      <w:rFonts w:ascii="Calibri" w:eastAsia="Calibri" w:hAnsi="Calibri" w:cs="Calibri"/>
      <w:position w:val="-1"/>
      <w:lang w:val="en-US"/>
    </w:rPr>
  </w:style>
  <w:style w:type="paragraph" w:styleId="Footer">
    <w:name w:val="footer"/>
    <w:basedOn w:val="Normal"/>
    <w:link w:val="FooterChar"/>
    <w:uiPriority w:val="99"/>
    <w:unhideWhenUsed/>
    <w:rsid w:val="00242E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E3E"/>
    <w:rPr>
      <w:rFonts w:ascii="Calibri" w:eastAsia="Calibri" w:hAnsi="Calibri" w:cs="Calibri"/>
      <w:position w:val="-1"/>
      <w:lang w:val="en-US"/>
    </w:rPr>
  </w:style>
  <w:style w:type="paragraph" w:styleId="NoSpacing">
    <w:name w:val="No Spacing"/>
    <w:link w:val="NoSpacingChar"/>
    <w:uiPriority w:val="1"/>
    <w:qFormat/>
    <w:rsid w:val="00242E3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42E3E"/>
    <w:rPr>
      <w:rFonts w:eastAsiaTheme="minorEastAsia"/>
      <w:lang w:val="en-US"/>
    </w:rPr>
  </w:style>
  <w:style w:type="character" w:customStyle="1" w:styleId="Heading1Char">
    <w:name w:val="Heading 1 Char"/>
    <w:basedOn w:val="DefaultParagraphFont"/>
    <w:link w:val="Heading1"/>
    <w:uiPriority w:val="9"/>
    <w:rsid w:val="00CE7731"/>
    <w:rPr>
      <w:rFonts w:asciiTheme="majorHAnsi" w:eastAsiaTheme="majorEastAsia" w:hAnsiTheme="majorHAnsi" w:cstheme="majorBidi"/>
      <w:color w:val="2F5496" w:themeColor="accent1" w:themeShade="BF"/>
      <w:position w:val="-1"/>
      <w:sz w:val="32"/>
      <w:szCs w:val="32"/>
      <w:lang w:val="en-US"/>
    </w:rPr>
  </w:style>
  <w:style w:type="paragraph" w:styleId="TOCHeading">
    <w:name w:val="TOC Heading"/>
    <w:basedOn w:val="Heading1"/>
    <w:next w:val="Normal"/>
    <w:uiPriority w:val="39"/>
    <w:unhideWhenUsed/>
    <w:qFormat/>
    <w:rsid w:val="00761AF2"/>
    <w:pPr>
      <w:spacing w:line="259" w:lineRule="auto"/>
      <w:ind w:leftChars="0" w:left="0" w:firstLineChars="0" w:firstLine="0"/>
      <w:jc w:val="left"/>
      <w:textAlignment w:val="auto"/>
      <w:outlineLvl w:val="9"/>
    </w:pPr>
    <w:rPr>
      <w:position w:val="0"/>
    </w:rPr>
  </w:style>
  <w:style w:type="paragraph" w:styleId="TOC1">
    <w:name w:val="toc 1"/>
    <w:basedOn w:val="Normal"/>
    <w:next w:val="Normal"/>
    <w:autoRedefine/>
    <w:uiPriority w:val="39"/>
    <w:unhideWhenUsed/>
    <w:rsid w:val="00A25760"/>
    <w:pPr>
      <w:tabs>
        <w:tab w:val="left" w:pos="660"/>
        <w:tab w:val="right" w:leader="dot" w:pos="9736"/>
      </w:tabs>
      <w:spacing w:after="100"/>
      <w:ind w:left="0" w:hanging="2"/>
    </w:pPr>
    <w:rPr>
      <w:rFonts w:eastAsia="Malgun Gothic"/>
      <w:noProof/>
    </w:rPr>
  </w:style>
  <w:style w:type="paragraph" w:styleId="TOC2">
    <w:name w:val="toc 2"/>
    <w:basedOn w:val="Normal"/>
    <w:next w:val="Normal"/>
    <w:autoRedefine/>
    <w:uiPriority w:val="39"/>
    <w:unhideWhenUsed/>
    <w:rsid w:val="00761AF2"/>
    <w:pPr>
      <w:spacing w:after="100"/>
      <w:ind w:left="220"/>
    </w:pPr>
  </w:style>
  <w:style w:type="character" w:styleId="Hyperlink">
    <w:name w:val="Hyperlink"/>
    <w:basedOn w:val="DefaultParagraphFont"/>
    <w:uiPriority w:val="99"/>
    <w:unhideWhenUsed/>
    <w:rsid w:val="00761AF2"/>
    <w:rPr>
      <w:color w:val="0563C1" w:themeColor="hyperlink"/>
      <w:u w:val="single"/>
    </w:rPr>
  </w:style>
  <w:style w:type="character" w:styleId="Strong">
    <w:name w:val="Strong"/>
    <w:basedOn w:val="DefaultParagraphFont"/>
    <w:uiPriority w:val="22"/>
    <w:qFormat/>
    <w:rsid w:val="00085F60"/>
    <w:rPr>
      <w:b/>
      <w:bCs/>
    </w:rPr>
  </w:style>
  <w:style w:type="paragraph" w:styleId="NormalWeb">
    <w:name w:val="Normal (Web)"/>
    <w:basedOn w:val="Normal"/>
    <w:uiPriority w:val="99"/>
    <w:semiHidden/>
    <w:unhideWhenUsed/>
    <w:rsid w:val="00085F60"/>
    <w:pPr>
      <w:spacing w:before="100" w:beforeAutospacing="1" w:after="100" w:afterAutospacing="1" w:line="240" w:lineRule="auto"/>
      <w:ind w:leftChars="0" w:left="0" w:firstLineChars="0" w:firstLine="0"/>
      <w:jc w:val="left"/>
      <w:textAlignment w:val="auto"/>
      <w:outlineLvl w:val="9"/>
    </w:pPr>
    <w:rPr>
      <w:rFonts w:ascii="Times New Roman" w:eastAsia="Times New Roman" w:hAnsi="Times New Roman" w:cs="Times New Roman"/>
      <w:position w:val="0"/>
      <w:sz w:val="24"/>
      <w:szCs w:val="24"/>
      <w:lang w:val="en-GB" w:eastAsia="en-GB"/>
    </w:rPr>
  </w:style>
  <w:style w:type="character" w:styleId="Emphasis">
    <w:name w:val="Emphasis"/>
    <w:basedOn w:val="DefaultParagraphFont"/>
    <w:uiPriority w:val="20"/>
    <w:qFormat/>
    <w:rsid w:val="00085F60"/>
    <w:rPr>
      <w:i/>
      <w:iCs/>
    </w:rPr>
  </w:style>
  <w:style w:type="paragraph" w:styleId="Revision">
    <w:name w:val="Revision"/>
    <w:hidden/>
    <w:uiPriority w:val="99"/>
    <w:semiHidden/>
    <w:rsid w:val="00935E4A"/>
    <w:pPr>
      <w:spacing w:after="0" w:line="240" w:lineRule="auto"/>
    </w:pPr>
    <w:rPr>
      <w:rFonts w:ascii="Calibri" w:eastAsia="Calibri" w:hAnsi="Calibri" w:cs="Calibri"/>
      <w:position w:val="-1"/>
      <w:lang w:val="en-US"/>
    </w:rPr>
  </w:style>
  <w:style w:type="character" w:styleId="CommentReference">
    <w:name w:val="annotation reference"/>
    <w:basedOn w:val="DefaultParagraphFont"/>
    <w:uiPriority w:val="99"/>
    <w:semiHidden/>
    <w:unhideWhenUsed/>
    <w:rsid w:val="00E44E37"/>
    <w:rPr>
      <w:sz w:val="16"/>
      <w:szCs w:val="16"/>
    </w:rPr>
  </w:style>
  <w:style w:type="paragraph" w:styleId="CommentText">
    <w:name w:val="annotation text"/>
    <w:basedOn w:val="Normal"/>
    <w:link w:val="CommentTextChar"/>
    <w:uiPriority w:val="99"/>
    <w:semiHidden/>
    <w:unhideWhenUsed/>
    <w:rsid w:val="00E44E37"/>
    <w:pPr>
      <w:spacing w:line="240" w:lineRule="auto"/>
    </w:pPr>
    <w:rPr>
      <w:sz w:val="20"/>
      <w:szCs w:val="20"/>
    </w:rPr>
  </w:style>
  <w:style w:type="character" w:customStyle="1" w:styleId="CommentTextChar">
    <w:name w:val="Comment Text Char"/>
    <w:basedOn w:val="DefaultParagraphFont"/>
    <w:link w:val="CommentText"/>
    <w:uiPriority w:val="99"/>
    <w:semiHidden/>
    <w:rsid w:val="00E44E37"/>
    <w:rPr>
      <w:rFonts w:ascii="Calibri" w:eastAsia="Calibri" w:hAnsi="Calibri" w:cs="Calibri"/>
      <w:position w:val="-1"/>
      <w:sz w:val="20"/>
      <w:szCs w:val="20"/>
      <w:lang w:val="en-US"/>
    </w:rPr>
  </w:style>
  <w:style w:type="paragraph" w:styleId="CommentSubject">
    <w:name w:val="annotation subject"/>
    <w:basedOn w:val="CommentText"/>
    <w:next w:val="CommentText"/>
    <w:link w:val="CommentSubjectChar"/>
    <w:uiPriority w:val="99"/>
    <w:semiHidden/>
    <w:unhideWhenUsed/>
    <w:rsid w:val="00E44E37"/>
    <w:rPr>
      <w:b/>
      <w:bCs/>
    </w:rPr>
  </w:style>
  <w:style w:type="character" w:customStyle="1" w:styleId="CommentSubjectChar">
    <w:name w:val="Comment Subject Char"/>
    <w:basedOn w:val="CommentTextChar"/>
    <w:link w:val="CommentSubject"/>
    <w:uiPriority w:val="99"/>
    <w:semiHidden/>
    <w:rsid w:val="00E44E37"/>
    <w:rPr>
      <w:rFonts w:ascii="Calibri" w:eastAsia="Calibri" w:hAnsi="Calibri" w:cs="Calibri"/>
      <w:b/>
      <w:bCs/>
      <w:position w:val="-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6723">
      <w:bodyDiv w:val="1"/>
      <w:marLeft w:val="0"/>
      <w:marRight w:val="0"/>
      <w:marTop w:val="0"/>
      <w:marBottom w:val="0"/>
      <w:divBdr>
        <w:top w:val="none" w:sz="0" w:space="0" w:color="auto"/>
        <w:left w:val="none" w:sz="0" w:space="0" w:color="auto"/>
        <w:bottom w:val="none" w:sz="0" w:space="0" w:color="auto"/>
        <w:right w:val="none" w:sz="0" w:space="0" w:color="auto"/>
      </w:divBdr>
    </w:div>
    <w:div w:id="869495813">
      <w:bodyDiv w:val="1"/>
      <w:marLeft w:val="0"/>
      <w:marRight w:val="0"/>
      <w:marTop w:val="0"/>
      <w:marBottom w:val="0"/>
      <w:divBdr>
        <w:top w:val="none" w:sz="0" w:space="0" w:color="auto"/>
        <w:left w:val="none" w:sz="0" w:space="0" w:color="auto"/>
        <w:bottom w:val="none" w:sz="0" w:space="0" w:color="auto"/>
        <w:right w:val="none" w:sz="0" w:space="0" w:color="auto"/>
      </w:divBdr>
      <w:divsChild>
        <w:div w:id="462046806">
          <w:marLeft w:val="1267"/>
          <w:marRight w:val="0"/>
          <w:marTop w:val="212"/>
          <w:marBottom w:val="0"/>
          <w:divBdr>
            <w:top w:val="none" w:sz="0" w:space="0" w:color="auto"/>
            <w:left w:val="none" w:sz="0" w:space="0" w:color="auto"/>
            <w:bottom w:val="none" w:sz="0" w:space="0" w:color="auto"/>
            <w:right w:val="none" w:sz="0" w:space="0" w:color="auto"/>
          </w:divBdr>
        </w:div>
        <w:div w:id="1919439215">
          <w:marLeft w:val="1267"/>
          <w:marRight w:val="0"/>
          <w:marTop w:val="212"/>
          <w:marBottom w:val="0"/>
          <w:divBdr>
            <w:top w:val="none" w:sz="0" w:space="0" w:color="auto"/>
            <w:left w:val="none" w:sz="0" w:space="0" w:color="auto"/>
            <w:bottom w:val="none" w:sz="0" w:space="0" w:color="auto"/>
            <w:right w:val="none" w:sz="0" w:space="0" w:color="auto"/>
          </w:divBdr>
        </w:div>
        <w:div w:id="1523015309">
          <w:marLeft w:val="1267"/>
          <w:marRight w:val="0"/>
          <w:marTop w:val="212"/>
          <w:marBottom w:val="0"/>
          <w:divBdr>
            <w:top w:val="none" w:sz="0" w:space="0" w:color="auto"/>
            <w:left w:val="none" w:sz="0" w:space="0" w:color="auto"/>
            <w:bottom w:val="none" w:sz="0" w:space="0" w:color="auto"/>
            <w:right w:val="none" w:sz="0" w:space="0" w:color="auto"/>
          </w:divBdr>
        </w:div>
        <w:div w:id="295381306">
          <w:marLeft w:val="1267"/>
          <w:marRight w:val="0"/>
          <w:marTop w:val="212"/>
          <w:marBottom w:val="0"/>
          <w:divBdr>
            <w:top w:val="none" w:sz="0" w:space="0" w:color="auto"/>
            <w:left w:val="none" w:sz="0" w:space="0" w:color="auto"/>
            <w:bottom w:val="none" w:sz="0" w:space="0" w:color="auto"/>
            <w:right w:val="none" w:sz="0" w:space="0" w:color="auto"/>
          </w:divBdr>
        </w:div>
      </w:divsChild>
    </w:div>
    <w:div w:id="1104349997">
      <w:bodyDiv w:val="1"/>
      <w:marLeft w:val="0"/>
      <w:marRight w:val="0"/>
      <w:marTop w:val="0"/>
      <w:marBottom w:val="0"/>
      <w:divBdr>
        <w:top w:val="none" w:sz="0" w:space="0" w:color="auto"/>
        <w:left w:val="none" w:sz="0" w:space="0" w:color="auto"/>
        <w:bottom w:val="none" w:sz="0" w:space="0" w:color="auto"/>
        <w:right w:val="none" w:sz="0" w:space="0" w:color="auto"/>
      </w:divBdr>
    </w:div>
    <w:div w:id="1455563441">
      <w:bodyDiv w:val="1"/>
      <w:marLeft w:val="0"/>
      <w:marRight w:val="0"/>
      <w:marTop w:val="0"/>
      <w:marBottom w:val="0"/>
      <w:divBdr>
        <w:top w:val="none" w:sz="0" w:space="0" w:color="auto"/>
        <w:left w:val="none" w:sz="0" w:space="0" w:color="auto"/>
        <w:bottom w:val="none" w:sz="0" w:space="0" w:color="auto"/>
        <w:right w:val="none" w:sz="0" w:space="0" w:color="auto"/>
      </w:divBdr>
    </w:div>
    <w:div w:id="1480343053">
      <w:bodyDiv w:val="1"/>
      <w:marLeft w:val="0"/>
      <w:marRight w:val="0"/>
      <w:marTop w:val="0"/>
      <w:marBottom w:val="0"/>
      <w:divBdr>
        <w:top w:val="none" w:sz="0" w:space="0" w:color="auto"/>
        <w:left w:val="none" w:sz="0" w:space="0" w:color="auto"/>
        <w:bottom w:val="none" w:sz="0" w:space="0" w:color="auto"/>
        <w:right w:val="none" w:sz="0" w:space="0" w:color="auto"/>
      </w:divBdr>
    </w:div>
    <w:div w:id="1657882036">
      <w:bodyDiv w:val="1"/>
      <w:marLeft w:val="0"/>
      <w:marRight w:val="0"/>
      <w:marTop w:val="0"/>
      <w:marBottom w:val="0"/>
      <w:divBdr>
        <w:top w:val="none" w:sz="0" w:space="0" w:color="auto"/>
        <w:left w:val="none" w:sz="0" w:space="0" w:color="auto"/>
        <w:bottom w:val="none" w:sz="0" w:space="0" w:color="auto"/>
        <w:right w:val="none" w:sz="0" w:space="0" w:color="auto"/>
      </w:divBdr>
      <w:divsChild>
        <w:div w:id="1709790787">
          <w:marLeft w:val="547"/>
          <w:marRight w:val="0"/>
          <w:marTop w:val="0"/>
          <w:marBottom w:val="22"/>
          <w:divBdr>
            <w:top w:val="none" w:sz="0" w:space="0" w:color="auto"/>
            <w:left w:val="none" w:sz="0" w:space="0" w:color="auto"/>
            <w:bottom w:val="none" w:sz="0" w:space="0" w:color="auto"/>
            <w:right w:val="none" w:sz="0" w:space="0" w:color="auto"/>
          </w:divBdr>
        </w:div>
        <w:div w:id="443815244">
          <w:marLeft w:val="547"/>
          <w:marRight w:val="0"/>
          <w:marTop w:val="0"/>
          <w:marBottom w:val="22"/>
          <w:divBdr>
            <w:top w:val="none" w:sz="0" w:space="0" w:color="auto"/>
            <w:left w:val="none" w:sz="0" w:space="0" w:color="auto"/>
            <w:bottom w:val="none" w:sz="0" w:space="0" w:color="auto"/>
            <w:right w:val="none" w:sz="0" w:space="0" w:color="auto"/>
          </w:divBdr>
        </w:div>
        <w:div w:id="917859619">
          <w:marLeft w:val="547"/>
          <w:marRight w:val="0"/>
          <w:marTop w:val="0"/>
          <w:marBottom w:val="22"/>
          <w:divBdr>
            <w:top w:val="none" w:sz="0" w:space="0" w:color="auto"/>
            <w:left w:val="none" w:sz="0" w:space="0" w:color="auto"/>
            <w:bottom w:val="none" w:sz="0" w:space="0" w:color="auto"/>
            <w:right w:val="none" w:sz="0" w:space="0" w:color="auto"/>
          </w:divBdr>
        </w:div>
        <w:div w:id="691344675">
          <w:marLeft w:val="547"/>
          <w:marRight w:val="0"/>
          <w:marTop w:val="0"/>
          <w:marBottom w:val="2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Republic of zambia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613746-37DB-4DD6-9B7C-965783279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1947</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ministry of education 
knowledge innovation exchange (kix)  zambia national policy dialouge</vt:lpstr>
    </vt:vector>
  </TitlesOfParts>
  <Company>call to action in zambia</Company>
  <LinksUpToDate>false</LinksUpToDate>
  <CharactersWithSpaces>13025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education 
knowledge innovation exchange (kix)  zambia national policy dialouge</dc:title>
  <dc:subject/>
  <dc:creator>user</dc:creator>
  <cp:keywords/>
  <dc:description/>
  <cp:lastModifiedBy>Mekbib, Gabriel Mekbib</cp:lastModifiedBy>
  <cp:revision>2</cp:revision>
  <dcterms:created xsi:type="dcterms:W3CDTF">2023-12-25T05:18:00Z</dcterms:created>
  <dcterms:modified xsi:type="dcterms:W3CDTF">2023-12-25T05:18:00Z</dcterms:modified>
</cp:coreProperties>
</file>